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23A8" w14:textId="77777777" w:rsidR="0042144D" w:rsidRPr="00B24814" w:rsidRDefault="0042144D" w:rsidP="008B1E16">
      <w:pPr>
        <w:pStyle w:val="a3"/>
        <w:spacing w:after="120"/>
        <w:rPr>
          <w:rFonts w:ascii="Arial" w:hAnsi="Arial" w:cs="Arial"/>
        </w:rPr>
      </w:pPr>
      <w:r w:rsidRPr="00B24814">
        <w:rPr>
          <w:rFonts w:ascii="Arial" w:hAnsi="Arial" w:cs="Arial"/>
        </w:rPr>
        <w:t>РЕШЕНИЕ</w:t>
      </w:r>
    </w:p>
    <w:p w14:paraId="7FC0BDF1" w14:textId="79BFEDE3" w:rsidR="0042144D" w:rsidRPr="00B24814" w:rsidRDefault="0042144D" w:rsidP="001511A8">
      <w:pPr>
        <w:spacing w:after="240"/>
        <w:jc w:val="center"/>
        <w:rPr>
          <w:rFonts w:ascii="Arial" w:hAnsi="Arial" w:cs="Arial"/>
        </w:rPr>
      </w:pPr>
      <w:r w:rsidRPr="00B24814">
        <w:rPr>
          <w:rFonts w:ascii="Arial" w:hAnsi="Arial" w:cs="Arial"/>
          <w:b/>
        </w:rPr>
        <w:t>собств</w:t>
      </w:r>
      <w:r w:rsidR="00AF7A08">
        <w:rPr>
          <w:rFonts w:ascii="Arial" w:hAnsi="Arial" w:cs="Arial"/>
          <w:b/>
        </w:rPr>
        <w:t>енника помещения на О</w:t>
      </w:r>
      <w:r w:rsidR="006F7FE3">
        <w:rPr>
          <w:rFonts w:ascii="Arial" w:hAnsi="Arial" w:cs="Arial"/>
          <w:b/>
        </w:rPr>
        <w:t>бщем собрании</w:t>
      </w:r>
      <w:r w:rsidRPr="00B24814">
        <w:rPr>
          <w:rFonts w:ascii="Arial" w:hAnsi="Arial" w:cs="Arial"/>
          <w:b/>
        </w:rPr>
        <w:t xml:space="preserve"> собственников помещений в мног</w:t>
      </w:r>
      <w:r w:rsidR="006F7FE3">
        <w:rPr>
          <w:rFonts w:ascii="Arial" w:hAnsi="Arial" w:cs="Arial"/>
          <w:b/>
        </w:rPr>
        <w:t xml:space="preserve">оквартирном доме </w:t>
      </w:r>
      <w:r w:rsidRPr="00B24814">
        <w:rPr>
          <w:rFonts w:ascii="Arial" w:hAnsi="Arial" w:cs="Arial"/>
          <w:b/>
        </w:rPr>
        <w:t xml:space="preserve">по адресу: г. Москва, Ломоносовский пр-т, дом 18, </w:t>
      </w:r>
      <w:r w:rsidR="006F7FE3">
        <w:rPr>
          <w:rFonts w:ascii="Arial" w:hAnsi="Arial" w:cs="Arial"/>
          <w:b/>
        </w:rPr>
        <w:t xml:space="preserve">проводимого путем </w:t>
      </w:r>
      <w:r w:rsidR="00CA5E24">
        <w:rPr>
          <w:rFonts w:ascii="Arial" w:hAnsi="Arial" w:cs="Arial"/>
          <w:b/>
        </w:rPr>
        <w:t>очно-</w:t>
      </w:r>
      <w:r w:rsidRPr="00B24814">
        <w:rPr>
          <w:rFonts w:ascii="Arial" w:hAnsi="Arial" w:cs="Arial"/>
          <w:b/>
        </w:rPr>
        <w:t>заочного голосования</w:t>
      </w:r>
      <w:r w:rsidR="006F7FE3">
        <w:rPr>
          <w:rFonts w:ascii="Arial" w:hAnsi="Arial" w:cs="Arial"/>
          <w:b/>
        </w:rPr>
        <w:t xml:space="preserve"> по вопросам, поставленным на голосование</w:t>
      </w:r>
    </w:p>
    <w:p w14:paraId="3720F47B" w14:textId="00A096E0" w:rsidR="00865C64" w:rsidRDefault="00B749B7" w:rsidP="001511A8">
      <w:pPr>
        <w:spacing w:before="120" w:line="276" w:lineRule="auto"/>
        <w:rPr>
          <w:b/>
        </w:rPr>
      </w:pPr>
      <w:r>
        <w:rPr>
          <w:b/>
        </w:rPr>
        <w:t>Инициатор</w:t>
      </w:r>
      <w:r w:rsidR="00AF7A08">
        <w:rPr>
          <w:b/>
        </w:rPr>
        <w:t xml:space="preserve"> О</w:t>
      </w:r>
      <w:r w:rsidR="00865C64">
        <w:rPr>
          <w:b/>
        </w:rPr>
        <w:t xml:space="preserve">бщего </w:t>
      </w:r>
      <w:r w:rsidR="008B1E16">
        <w:rPr>
          <w:b/>
        </w:rPr>
        <w:t>собрания собственников –</w:t>
      </w:r>
      <w:r w:rsidR="00220589">
        <w:rPr>
          <w:b/>
        </w:rPr>
        <w:t xml:space="preserve"> Правление ТСЖ «Ломоносовский, 18»</w:t>
      </w:r>
    </w:p>
    <w:p w14:paraId="784676A8" w14:textId="77777777" w:rsidR="001511A8" w:rsidRDefault="001511A8" w:rsidP="001511A8">
      <w:pPr>
        <w:spacing w:line="276" w:lineRule="auto"/>
        <w:rPr>
          <w:b/>
        </w:rPr>
      </w:pPr>
    </w:p>
    <w:p w14:paraId="7CED02BC" w14:textId="11F88876" w:rsidR="00865C64" w:rsidRPr="005D3908" w:rsidRDefault="00865C64" w:rsidP="00351CFB">
      <w:pPr>
        <w:spacing w:before="20"/>
        <w:rPr>
          <w:b/>
        </w:rPr>
      </w:pPr>
      <w:r>
        <w:rPr>
          <w:b/>
        </w:rPr>
        <w:t>Место проведения очной ча</w:t>
      </w:r>
      <w:r w:rsidR="0055704D">
        <w:rPr>
          <w:b/>
        </w:rPr>
        <w:t>сти О</w:t>
      </w:r>
      <w:r w:rsidR="00EF6992">
        <w:rPr>
          <w:b/>
        </w:rPr>
        <w:t xml:space="preserve">бщего собрания: </w:t>
      </w:r>
      <w:r>
        <w:rPr>
          <w:b/>
        </w:rPr>
        <w:t>Ломонос</w:t>
      </w:r>
      <w:r w:rsidR="005D3908">
        <w:rPr>
          <w:b/>
        </w:rPr>
        <w:t>овский пр-т, 18, холл 1-го этажа под. 4</w:t>
      </w:r>
    </w:p>
    <w:p w14:paraId="76B3C185" w14:textId="2FA96089" w:rsidR="00865C64" w:rsidRDefault="00EF6992" w:rsidP="00351CFB">
      <w:pPr>
        <w:spacing w:before="20"/>
        <w:rPr>
          <w:b/>
        </w:rPr>
      </w:pPr>
      <w:r>
        <w:rPr>
          <w:b/>
        </w:rPr>
        <w:t>Дата</w:t>
      </w:r>
      <w:r w:rsidR="00865C64">
        <w:rPr>
          <w:b/>
        </w:rPr>
        <w:t xml:space="preserve"> </w:t>
      </w:r>
      <w:r>
        <w:rPr>
          <w:b/>
        </w:rPr>
        <w:t xml:space="preserve">проведения </w:t>
      </w:r>
      <w:r w:rsidR="0055704D">
        <w:rPr>
          <w:b/>
        </w:rPr>
        <w:t>очной части О</w:t>
      </w:r>
      <w:r w:rsidR="00865C64">
        <w:rPr>
          <w:b/>
        </w:rPr>
        <w:t>бщего собрания</w:t>
      </w:r>
      <w:r>
        <w:rPr>
          <w:b/>
        </w:rPr>
        <w:t>: 23 марта 2024 г.</w:t>
      </w:r>
    </w:p>
    <w:p w14:paraId="2A5F46C5" w14:textId="2A3E1DAF" w:rsidR="00EF6992" w:rsidRDefault="0055704D" w:rsidP="00351CFB">
      <w:pPr>
        <w:spacing w:before="20"/>
        <w:rPr>
          <w:b/>
        </w:rPr>
      </w:pPr>
      <w:r>
        <w:rPr>
          <w:b/>
        </w:rPr>
        <w:t>Время проведения очной части О</w:t>
      </w:r>
      <w:r w:rsidR="00EF6992">
        <w:rPr>
          <w:b/>
        </w:rPr>
        <w:t>бщего собрания: 11:00 – 13:00</w:t>
      </w:r>
    </w:p>
    <w:p w14:paraId="6631D0B8" w14:textId="76188303" w:rsidR="00EF6992" w:rsidRDefault="00EF6992" w:rsidP="00351CFB">
      <w:pPr>
        <w:spacing w:before="20"/>
        <w:rPr>
          <w:b/>
        </w:rPr>
      </w:pPr>
      <w:r>
        <w:rPr>
          <w:b/>
        </w:rPr>
        <w:t>Время начала реги</w:t>
      </w:r>
      <w:r w:rsidR="0055704D">
        <w:rPr>
          <w:b/>
        </w:rPr>
        <w:t>страции участников очной части О</w:t>
      </w:r>
      <w:r>
        <w:rPr>
          <w:b/>
        </w:rPr>
        <w:t>бщего собрания: 10</w:t>
      </w:r>
      <w:r w:rsidR="005B3808">
        <w:rPr>
          <w:b/>
        </w:rPr>
        <w:t>:</w:t>
      </w:r>
      <w:r>
        <w:rPr>
          <w:b/>
        </w:rPr>
        <w:t>30</w:t>
      </w:r>
      <w:r w:rsidR="00997324">
        <w:rPr>
          <w:b/>
        </w:rPr>
        <w:t xml:space="preserve"> в Правлении ТСЖ</w:t>
      </w:r>
    </w:p>
    <w:p w14:paraId="382B9268" w14:textId="656E8020" w:rsidR="00431346" w:rsidRDefault="00431346" w:rsidP="00351CFB">
      <w:pPr>
        <w:spacing w:before="20"/>
        <w:rPr>
          <w:b/>
        </w:rPr>
      </w:pPr>
      <w:r>
        <w:rPr>
          <w:b/>
        </w:rPr>
        <w:t xml:space="preserve">Дата и время начала приема заполненных Решений собственников: </w:t>
      </w:r>
      <w:r w:rsidRPr="001511A8">
        <w:rPr>
          <w:b/>
        </w:rPr>
        <w:t xml:space="preserve">23 марта 2024 </w:t>
      </w:r>
      <w:r w:rsidR="001511A8" w:rsidRPr="001511A8">
        <w:rPr>
          <w:b/>
        </w:rPr>
        <w:t>г.</w:t>
      </w:r>
      <w:r w:rsidRPr="001511A8">
        <w:rPr>
          <w:b/>
        </w:rPr>
        <w:t xml:space="preserve"> 11:00</w:t>
      </w:r>
    </w:p>
    <w:p w14:paraId="4F0C8C5C" w14:textId="06F548E3" w:rsidR="00EF6992" w:rsidRDefault="00EF6992" w:rsidP="00351CFB">
      <w:pPr>
        <w:spacing w:before="20"/>
        <w:rPr>
          <w:b/>
        </w:rPr>
      </w:pPr>
      <w:r>
        <w:rPr>
          <w:b/>
        </w:rPr>
        <w:t>Дата и время окончания приема з</w:t>
      </w:r>
      <w:r w:rsidR="005B3808">
        <w:rPr>
          <w:b/>
        </w:rPr>
        <w:t>аполненных Решений собственников</w:t>
      </w:r>
      <w:r>
        <w:rPr>
          <w:b/>
        </w:rPr>
        <w:t xml:space="preserve">: </w:t>
      </w:r>
      <w:r w:rsidR="00431346">
        <w:rPr>
          <w:b/>
        </w:rPr>
        <w:t>0</w:t>
      </w:r>
      <w:r w:rsidR="00B71113">
        <w:rPr>
          <w:b/>
        </w:rPr>
        <w:t>2 апреля</w:t>
      </w:r>
      <w:r w:rsidR="00792224">
        <w:rPr>
          <w:b/>
        </w:rPr>
        <w:t xml:space="preserve"> 2024 г.</w:t>
      </w:r>
      <w:r w:rsidR="00B71113">
        <w:rPr>
          <w:b/>
        </w:rPr>
        <w:t xml:space="preserve"> 18:00</w:t>
      </w:r>
    </w:p>
    <w:p w14:paraId="3A275C02" w14:textId="59C54902" w:rsidR="00792224" w:rsidRDefault="00792224" w:rsidP="00351CFB">
      <w:pPr>
        <w:spacing w:before="20"/>
        <w:rPr>
          <w:b/>
        </w:rPr>
      </w:pPr>
      <w:r>
        <w:rPr>
          <w:b/>
        </w:rPr>
        <w:t xml:space="preserve">Место приема </w:t>
      </w:r>
      <w:r w:rsidR="005B3808">
        <w:rPr>
          <w:b/>
        </w:rPr>
        <w:t>заполненных Решений собственников</w:t>
      </w:r>
      <w:r>
        <w:rPr>
          <w:b/>
        </w:rPr>
        <w:t xml:space="preserve">: Ломоносовский пр-т, </w:t>
      </w:r>
      <w:r w:rsidR="005B3808">
        <w:rPr>
          <w:b/>
        </w:rPr>
        <w:t>д.</w:t>
      </w:r>
      <w:r w:rsidR="005B3808" w:rsidRPr="005B3808">
        <w:rPr>
          <w:b/>
          <w:sz w:val="16"/>
          <w:szCs w:val="16"/>
        </w:rPr>
        <w:t> </w:t>
      </w:r>
      <w:r>
        <w:rPr>
          <w:b/>
        </w:rPr>
        <w:t>18, под.</w:t>
      </w:r>
      <w:r w:rsidR="005B3808" w:rsidRPr="005B3808">
        <w:rPr>
          <w:b/>
          <w:sz w:val="16"/>
          <w:szCs w:val="16"/>
        </w:rPr>
        <w:t> </w:t>
      </w:r>
      <w:r>
        <w:rPr>
          <w:b/>
        </w:rPr>
        <w:t>5, офис ТСЖ</w:t>
      </w:r>
    </w:p>
    <w:p w14:paraId="163C4FA1" w14:textId="77777777" w:rsidR="00792224" w:rsidRDefault="00792224" w:rsidP="00792224">
      <w:pPr>
        <w:spacing w:before="60"/>
        <w:rPr>
          <w:b/>
        </w:rPr>
      </w:pPr>
    </w:p>
    <w:p w14:paraId="2043C58E" w14:textId="1AC5F3A6" w:rsidR="00B92945" w:rsidRPr="00B92945" w:rsidRDefault="00B92945" w:rsidP="00B92945">
      <w:pPr>
        <w:spacing w:before="60"/>
        <w:rPr>
          <w:b/>
        </w:rPr>
      </w:pPr>
      <w:r w:rsidRPr="00B92945">
        <w:rPr>
          <w:b/>
        </w:rPr>
        <w:t>Сведения о собственнике квартиры/нежилого помещения:</w:t>
      </w:r>
    </w:p>
    <w:p w14:paraId="62FEADED" w14:textId="77777777" w:rsidR="00B92945" w:rsidRDefault="00B92945" w:rsidP="00B92945">
      <w:pPr>
        <w:spacing w:before="60"/>
      </w:pPr>
      <w:r>
        <w:t>Ф.И.О.</w:t>
      </w:r>
      <w:r w:rsidR="00C44FAD">
        <w:t>/наименование организации ____________</w:t>
      </w:r>
      <w:r>
        <w:t>_____________________________</w:t>
      </w:r>
      <w:r w:rsidR="00C44FAD">
        <w:t>_________________</w:t>
      </w:r>
    </w:p>
    <w:p w14:paraId="5F635907" w14:textId="77777777" w:rsidR="00B92945" w:rsidRPr="00B92945" w:rsidRDefault="00B92945" w:rsidP="00B92945">
      <w:pPr>
        <w:spacing w:before="60"/>
        <w:jc w:val="both"/>
        <w:rPr>
          <w:i/>
        </w:rPr>
      </w:pPr>
      <w:r w:rsidRPr="00B92945">
        <w:rPr>
          <w:b/>
        </w:rPr>
        <w:t>Сведения о представителе собственника квартиры/нежилого помещения</w:t>
      </w:r>
      <w:r>
        <w:rPr>
          <w:b/>
        </w:rPr>
        <w:t xml:space="preserve"> (</w:t>
      </w:r>
      <w:r w:rsidRPr="00B92945">
        <w:rPr>
          <w:i/>
        </w:rPr>
        <w:t>заполняется следующими лицами (поставить галочку против нужного пункта):</w:t>
      </w:r>
    </w:p>
    <w:p w14:paraId="015B4C05" w14:textId="77777777" w:rsidR="00B92945" w:rsidRDefault="00B92945" w:rsidP="00C44FAD">
      <w:pPr>
        <w:spacing w:before="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4E7E1" wp14:editId="05F06820">
                <wp:simplePos x="0" y="0"/>
                <wp:positionH relativeFrom="column">
                  <wp:posOffset>6450330</wp:posOffset>
                </wp:positionH>
                <wp:positionV relativeFrom="paragraph">
                  <wp:posOffset>276225</wp:posOffset>
                </wp:positionV>
                <wp:extent cx="342900" cy="1428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2FF09" w14:textId="77777777" w:rsidR="00F86328" w:rsidRDefault="00F86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74E7E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07.9pt;margin-top:21.75pt;width:27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" fillcolor="white [3201]" strokeweight=".5pt">
                <v:textbox>
                  <w:txbxContent>
                    <w:p w14:paraId="2D82FF09" w14:textId="77777777" w:rsidR="00F86328" w:rsidRDefault="00F86328"/>
                  </w:txbxContent>
                </v:textbox>
              </v:shape>
            </w:pict>
          </mc:Fallback>
        </mc:AlternateContent>
      </w:r>
      <w:r w:rsidR="00B24814">
        <w:t>1) </w:t>
      </w:r>
      <w:r>
        <w:t xml:space="preserve">законным представителем (родителем, опекуном, попечителем) за собственника в случае, если собственник является несовершеннолетним или признан недееспособным                                          </w:t>
      </w:r>
    </w:p>
    <w:p w14:paraId="26801391" w14:textId="77777777" w:rsidR="00B92945" w:rsidRDefault="00B92945" w:rsidP="00C44FAD">
      <w:pPr>
        <w:spacing w:before="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74EBE" wp14:editId="48F4B4ED">
                <wp:simplePos x="0" y="0"/>
                <wp:positionH relativeFrom="column">
                  <wp:posOffset>6450330</wp:posOffset>
                </wp:positionH>
                <wp:positionV relativeFrom="paragraph">
                  <wp:posOffset>78105</wp:posOffset>
                </wp:positionV>
                <wp:extent cx="342900" cy="1333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DCA18" w14:textId="77777777" w:rsidR="00F86328" w:rsidRDefault="00F86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74EBE" id="Поле 5" o:spid="_x0000_s1027" type="#_x0000_t202" style="position:absolute;left:0;text-align:left;margin-left:507.9pt;margin-top:6.15pt;width:27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" fillcolor="white [3201]" strokeweight=".5pt">
                <v:textbox>
                  <w:txbxContent>
                    <w:p w14:paraId="3BCDCA18" w14:textId="77777777" w:rsidR="00F86328" w:rsidRDefault="00F86328"/>
                  </w:txbxContent>
                </v:textbox>
              </v:shape>
            </w:pict>
          </mc:Fallback>
        </mc:AlternateContent>
      </w:r>
      <w:r w:rsidR="00B24814">
        <w:t>2) </w:t>
      </w:r>
      <w:r>
        <w:t xml:space="preserve">представителем физического или юридического лица, действующим по доверенности                  </w:t>
      </w:r>
    </w:p>
    <w:p w14:paraId="1A7B5A8D" w14:textId="77777777" w:rsidR="00B92945" w:rsidRDefault="00B92945" w:rsidP="00C44FAD">
      <w:pPr>
        <w:spacing w:before="60"/>
        <w:jc w:val="both"/>
      </w:pPr>
      <w:r>
        <w:t>Ф.И.О. (полностью) _____________________________________________________________________</w:t>
      </w:r>
    </w:p>
    <w:p w14:paraId="094D8D09" w14:textId="77777777" w:rsidR="00B92945" w:rsidRDefault="00B92945" w:rsidP="00B92945">
      <w:pPr>
        <w:spacing w:before="60"/>
      </w:pPr>
      <w:r>
        <w:t>Адрес места регистрации: __________________________________________________________________</w:t>
      </w:r>
    </w:p>
    <w:p w14:paraId="7F2837C5" w14:textId="45A21C4B" w:rsidR="00B92945" w:rsidRPr="00CE2ABB" w:rsidRDefault="00B92945" w:rsidP="00AF3443">
      <w:pPr>
        <w:pStyle w:val="a5"/>
        <w:tabs>
          <w:tab w:val="left" w:pos="180"/>
          <w:tab w:val="left" w:pos="270"/>
        </w:tabs>
        <w:spacing w:before="60"/>
      </w:pPr>
      <w:r w:rsidRPr="00B92945">
        <w:rPr>
          <w:b/>
        </w:rPr>
        <w:t>Данные о квартире</w:t>
      </w:r>
      <w:r>
        <w:rPr>
          <w:b/>
        </w:rPr>
        <w:t xml:space="preserve">/нежилом помещении: </w:t>
      </w:r>
      <w:r w:rsidR="00351CFB" w:rsidRPr="00351CFB">
        <w:t>н</w:t>
      </w:r>
      <w:r w:rsidRPr="00CE2ABB">
        <w:t>омер:_________</w:t>
      </w:r>
      <w:r w:rsidR="00CE2ABB" w:rsidRPr="00CE2ABB">
        <w:t>___</w:t>
      </w:r>
    </w:p>
    <w:p w14:paraId="44F06A2E" w14:textId="7A8A6D64" w:rsidR="00B92945" w:rsidRPr="00CE2ABB" w:rsidRDefault="00B92945" w:rsidP="00B92945">
      <w:pPr>
        <w:pStyle w:val="a5"/>
        <w:spacing w:before="60"/>
      </w:pPr>
      <w:r w:rsidRPr="00CE2ABB">
        <w:t>Сведения о документе, удостоверяющем право</w:t>
      </w:r>
      <w:r w:rsidR="00CE2ABB">
        <w:t xml:space="preserve"> собственности </w:t>
      </w:r>
      <w:r w:rsidRPr="00CE2ABB">
        <w:t>на квартиру</w:t>
      </w:r>
      <w:r w:rsidR="00CE2ABB">
        <w:t>/</w:t>
      </w:r>
      <w:r w:rsidRPr="00CE2ABB">
        <w:t>нежилое помещение:</w:t>
      </w:r>
    </w:p>
    <w:p w14:paraId="56262E44" w14:textId="6E4FD47D" w:rsidR="00B92945" w:rsidRPr="00351CFB" w:rsidRDefault="00B92945" w:rsidP="00B92945">
      <w:pPr>
        <w:pStyle w:val="a5"/>
        <w:spacing w:before="60"/>
      </w:pPr>
      <w:r w:rsidRPr="00351CFB">
        <w:t>______________________________________________________________________________</w:t>
      </w:r>
      <w:r w:rsidR="00AF3443" w:rsidRPr="00351CFB">
        <w:t>____</w:t>
      </w:r>
      <w:r w:rsidR="00351CFB">
        <w:t>______</w:t>
      </w:r>
      <w:r w:rsidRPr="00351CFB">
        <w:t>_</w:t>
      </w:r>
    </w:p>
    <w:p w14:paraId="1E73F9A7" w14:textId="0DE080F6" w:rsidR="00853161" w:rsidRDefault="00431346" w:rsidP="00481514">
      <w:pPr>
        <w:pStyle w:val="a5"/>
        <w:spacing w:before="240" w:after="120"/>
        <w:jc w:val="center"/>
        <w:rPr>
          <w:b/>
        </w:rPr>
      </w:pPr>
      <w:r>
        <w:rPr>
          <w:b/>
        </w:rPr>
        <w:t>Голосование по вопросам повестки дня:</w:t>
      </w:r>
    </w:p>
    <w:p w14:paraId="702B6402" w14:textId="230C3357" w:rsidR="00103432" w:rsidRPr="00103432" w:rsidRDefault="00103432" w:rsidP="00103432">
      <w:pPr>
        <w:pStyle w:val="ad"/>
        <w:numPr>
          <w:ilvl w:val="0"/>
          <w:numId w:val="6"/>
        </w:numPr>
        <w:spacing w:line="276" w:lineRule="auto"/>
        <w:jc w:val="both"/>
        <w:rPr>
          <w:b/>
        </w:rPr>
      </w:pPr>
      <w:r>
        <w:rPr>
          <w:b/>
        </w:rPr>
        <w:t>По перв</w:t>
      </w:r>
      <w:r w:rsidR="00015096">
        <w:rPr>
          <w:b/>
        </w:rPr>
        <w:t xml:space="preserve">ому вопросу: </w:t>
      </w:r>
      <w:r w:rsidRPr="00103432">
        <w:rPr>
          <w:b/>
        </w:rPr>
        <w:t>Избрание председателя Общего собрания собственников помещений в доме</w:t>
      </w:r>
    </w:p>
    <w:p w14:paraId="548F3E41" w14:textId="7DCC5458" w:rsidR="00DF407B" w:rsidRPr="006249D5" w:rsidRDefault="00103432" w:rsidP="00103432">
      <w:pPr>
        <w:pStyle w:val="a5"/>
        <w:spacing w:before="120" w:after="120"/>
      </w:pPr>
      <w:r>
        <w:rPr>
          <w:b/>
        </w:rPr>
        <w:t xml:space="preserve">Предлагается: </w:t>
      </w:r>
      <w:r w:rsidR="0055704D" w:rsidRPr="006249D5">
        <w:t>Избрать председателем О</w:t>
      </w:r>
      <w:r w:rsidR="00AF3443" w:rsidRPr="006249D5">
        <w:t>бщего собрани</w:t>
      </w:r>
      <w:r w:rsidR="00865C64" w:rsidRPr="006249D5">
        <w:t>я</w:t>
      </w:r>
      <w:r w:rsidR="00AF3443" w:rsidRPr="006249D5">
        <w:t xml:space="preserve"> </w:t>
      </w:r>
      <w:r w:rsidR="00015096">
        <w:t xml:space="preserve">собственников </w:t>
      </w:r>
      <w:r w:rsidR="00AF3443" w:rsidRPr="006249D5">
        <w:t>Табакову</w:t>
      </w:r>
      <w:r w:rsidR="00015096">
        <w:t xml:space="preserve"> Н.А.</w:t>
      </w:r>
      <w:r w:rsidR="00AF3443" w:rsidRPr="006249D5">
        <w:t xml:space="preserve"> </w:t>
      </w:r>
    </w:p>
    <w:tbl>
      <w:tblPr>
        <w:tblW w:w="11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5"/>
        <w:gridCol w:w="328"/>
        <w:gridCol w:w="329"/>
        <w:gridCol w:w="329"/>
        <w:gridCol w:w="845"/>
        <w:gridCol w:w="332"/>
        <w:gridCol w:w="332"/>
        <w:gridCol w:w="332"/>
        <w:gridCol w:w="332"/>
        <w:gridCol w:w="332"/>
        <w:gridCol w:w="335"/>
        <w:gridCol w:w="335"/>
        <w:gridCol w:w="335"/>
        <w:gridCol w:w="422"/>
        <w:gridCol w:w="829"/>
        <w:gridCol w:w="420"/>
        <w:gridCol w:w="332"/>
        <w:gridCol w:w="332"/>
        <w:gridCol w:w="332"/>
        <w:gridCol w:w="332"/>
        <w:gridCol w:w="332"/>
        <w:gridCol w:w="357"/>
        <w:gridCol w:w="357"/>
        <w:gridCol w:w="366"/>
        <w:gridCol w:w="733"/>
        <w:gridCol w:w="366"/>
        <w:gridCol w:w="366"/>
        <w:gridCol w:w="371"/>
        <w:gridCol w:w="332"/>
      </w:tblGrid>
      <w:tr w:rsidR="00AF3443" w:rsidRPr="00CE2ABB" w14:paraId="33E35147" w14:textId="77777777" w:rsidTr="00865C64">
        <w:tc>
          <w:tcPr>
            <w:tcW w:w="241" w:type="dxa"/>
          </w:tcPr>
          <w:p w14:paraId="5C2BA6C7" w14:textId="77777777" w:rsidR="00AF3443" w:rsidRPr="00AF3443" w:rsidRDefault="00AF3443" w:rsidP="00AF3443">
            <w:pPr>
              <w:pStyle w:val="ad"/>
              <w:numPr>
                <w:ilvl w:val="0"/>
                <w:numId w:val="3"/>
              </w:num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7" w:type="dxa"/>
          </w:tcPr>
          <w:p w14:paraId="11AA14CF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8" w:type="dxa"/>
          </w:tcPr>
          <w:p w14:paraId="44ED0DFC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553E4CA5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673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14:paraId="2CA8B1D2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5EBA892C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352D4C8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25DEA8D2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69FF53D5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03400087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4960EEF8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26BC7537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14:paraId="26E996A6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25B6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79C494ED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059231D3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548E2A84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6D01F300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7ED43A29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2EC83E24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14" w:type="dxa"/>
          </w:tcPr>
          <w:p w14:paraId="5304BFAC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14" w:type="dxa"/>
          </w:tcPr>
          <w:p w14:paraId="783A0618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6508B40A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E13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1D5B9B99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2" w:type="dxa"/>
          </w:tcPr>
          <w:p w14:paraId="5E6CF500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6" w:type="dxa"/>
          </w:tcPr>
          <w:p w14:paraId="14FFF897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3AF06870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AF3443" w:rsidRPr="00CE2ABB" w14:paraId="2AE329DA" w14:textId="77777777" w:rsidTr="00865C64">
        <w:tc>
          <w:tcPr>
            <w:tcW w:w="241" w:type="dxa"/>
          </w:tcPr>
          <w:p w14:paraId="32B1DA4C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7" w:type="dxa"/>
          </w:tcPr>
          <w:p w14:paraId="6C1076B7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8" w:type="dxa"/>
          </w:tcPr>
          <w:p w14:paraId="4EA733E7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7F7F14A2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463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14:paraId="57AE956B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5FA70056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24C4D49C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2E1D37B2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31EE6508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21A6B4A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136E49B6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090E7E12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14:paraId="0C073FCD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44FD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368E4327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0AB2ED36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0D42F362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5C7FA402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27C3BD6A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1B465970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14" w:type="dxa"/>
          </w:tcPr>
          <w:p w14:paraId="74E1CD90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14" w:type="dxa"/>
          </w:tcPr>
          <w:p w14:paraId="15981024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05AFEE41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76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307C6A0F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2" w:type="dxa"/>
          </w:tcPr>
          <w:p w14:paraId="2FFD85C9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6" w:type="dxa"/>
          </w:tcPr>
          <w:p w14:paraId="2C023CAC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6CDE655A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AF3443" w:rsidRPr="00CE2ABB" w14:paraId="19F43F6F" w14:textId="77777777" w:rsidTr="00865C64">
        <w:tc>
          <w:tcPr>
            <w:tcW w:w="241" w:type="dxa"/>
          </w:tcPr>
          <w:p w14:paraId="67C96948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7" w:type="dxa"/>
          </w:tcPr>
          <w:p w14:paraId="34D8EE3C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8" w:type="dxa"/>
          </w:tcPr>
          <w:p w14:paraId="0138500A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8" w:type="dxa"/>
          </w:tcPr>
          <w:p w14:paraId="686333BF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42" w:type="dxa"/>
          </w:tcPr>
          <w:p w14:paraId="40C5155B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CE2ABB">
              <w:rPr>
                <w:rFonts w:cstheme="minorBidi"/>
                <w:sz w:val="22"/>
                <w:szCs w:val="22"/>
                <w:lang w:eastAsia="ar-SA"/>
              </w:rPr>
              <w:t>ЗА</w:t>
            </w:r>
          </w:p>
        </w:tc>
        <w:tc>
          <w:tcPr>
            <w:tcW w:w="292" w:type="dxa"/>
          </w:tcPr>
          <w:p w14:paraId="63D129BC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6A3AFDCA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74272F2F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1E4A0122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181A2DED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3F6095E5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77633FE4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3596F588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1468" w:type="dxa"/>
            <w:gridSpan w:val="3"/>
          </w:tcPr>
          <w:p w14:paraId="7B5624DD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CE2ABB">
              <w:rPr>
                <w:rFonts w:cstheme="minorBidi"/>
                <w:sz w:val="22"/>
                <w:szCs w:val="22"/>
                <w:lang w:eastAsia="ar-SA"/>
              </w:rPr>
              <w:t>ПРОТИВ</w:t>
            </w:r>
          </w:p>
        </w:tc>
        <w:tc>
          <w:tcPr>
            <w:tcW w:w="292" w:type="dxa"/>
          </w:tcPr>
          <w:p w14:paraId="32D136E9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1F344F9B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34DEA14F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5BDF2FC9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1C3914ED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564" w:type="dxa"/>
            <w:gridSpan w:val="7"/>
          </w:tcPr>
          <w:p w14:paraId="54E498F2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CE2ABB">
              <w:rPr>
                <w:rFonts w:cstheme="minorBidi"/>
                <w:sz w:val="22"/>
                <w:szCs w:val="22"/>
                <w:lang w:eastAsia="ar-SA"/>
              </w:rPr>
              <w:t>ВОЗДЕРЖАЛСЯ</w:t>
            </w:r>
          </w:p>
        </w:tc>
        <w:tc>
          <w:tcPr>
            <w:tcW w:w="292" w:type="dxa"/>
          </w:tcPr>
          <w:p w14:paraId="60CC5560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</w:tbl>
    <w:p w14:paraId="0C0D6C7C" w14:textId="0EE1BB1F" w:rsidR="00AF3443" w:rsidRDefault="005B3808" w:rsidP="00AF3443">
      <w:pPr>
        <w:tabs>
          <w:tab w:val="left" w:pos="0"/>
        </w:tabs>
        <w:ind w:firstLine="270"/>
        <w:rPr>
          <w:rFonts w:eastAsiaTheme="minorEastAsia" w:cstheme="minorBidi"/>
          <w:i/>
          <w:sz w:val="20"/>
          <w:szCs w:val="20"/>
        </w:rPr>
      </w:pPr>
      <w:r>
        <w:rPr>
          <w:rFonts w:eastAsiaTheme="minorEastAsia" w:cstheme="minorBidi"/>
          <w:i/>
          <w:sz w:val="20"/>
          <w:szCs w:val="20"/>
        </w:rPr>
        <w:tab/>
      </w:r>
      <w:r w:rsidR="00AF3443" w:rsidRPr="00CE2ABB">
        <w:rPr>
          <w:rFonts w:eastAsiaTheme="minorEastAsia" w:cstheme="minorBidi"/>
          <w:i/>
          <w:sz w:val="20"/>
          <w:szCs w:val="20"/>
        </w:rPr>
        <w:t>Нужный вариант ответа отметьте любым знаком в одном из квадратов.</w:t>
      </w:r>
    </w:p>
    <w:p w14:paraId="5CBF394E" w14:textId="77777777" w:rsidR="00AF3443" w:rsidRPr="00BD1FD6" w:rsidRDefault="00AF3443" w:rsidP="00FA5DE1">
      <w:pPr>
        <w:pStyle w:val="a5"/>
        <w:tabs>
          <w:tab w:val="left" w:pos="0"/>
        </w:tabs>
        <w:spacing w:after="120"/>
        <w:rPr>
          <w:b/>
        </w:rPr>
      </w:pPr>
    </w:p>
    <w:p w14:paraId="757BAE61" w14:textId="77777777" w:rsidR="00103432" w:rsidRPr="006249D5" w:rsidRDefault="00103432" w:rsidP="00103432">
      <w:pPr>
        <w:pStyle w:val="ad"/>
        <w:numPr>
          <w:ilvl w:val="0"/>
          <w:numId w:val="6"/>
        </w:numPr>
        <w:spacing w:line="276" w:lineRule="auto"/>
        <w:contextualSpacing w:val="0"/>
        <w:jc w:val="both"/>
        <w:rPr>
          <w:b/>
        </w:rPr>
      </w:pPr>
      <w:r>
        <w:rPr>
          <w:b/>
        </w:rPr>
        <w:t xml:space="preserve">По второму вопросу: </w:t>
      </w:r>
      <w:r w:rsidRPr="006249D5">
        <w:rPr>
          <w:b/>
        </w:rPr>
        <w:t>Избрание секретаря Общего собрания собственников помещений в доме</w:t>
      </w:r>
    </w:p>
    <w:p w14:paraId="629FC4F0" w14:textId="4C4693DC" w:rsidR="00AF3443" w:rsidRDefault="00103432" w:rsidP="00481514">
      <w:pPr>
        <w:pStyle w:val="a5"/>
        <w:tabs>
          <w:tab w:val="left" w:pos="0"/>
          <w:tab w:val="left" w:pos="360"/>
        </w:tabs>
        <w:spacing w:before="120" w:after="120"/>
        <w:jc w:val="left"/>
        <w:rPr>
          <w:b/>
        </w:rPr>
      </w:pPr>
      <w:r>
        <w:rPr>
          <w:b/>
        </w:rPr>
        <w:t>Предлагается:</w:t>
      </w:r>
      <w:r w:rsidR="00973C1B">
        <w:rPr>
          <w:b/>
        </w:rPr>
        <w:t xml:space="preserve"> </w:t>
      </w:r>
      <w:r w:rsidR="00AF3443" w:rsidRPr="006249D5">
        <w:t>Избрат</w:t>
      </w:r>
      <w:r w:rsidR="0055704D" w:rsidRPr="006249D5">
        <w:t>ь секретарем О</w:t>
      </w:r>
      <w:r w:rsidR="005D3908" w:rsidRPr="006249D5">
        <w:t>бщего собрания</w:t>
      </w:r>
      <w:r w:rsidR="00015096">
        <w:t xml:space="preserve"> собственников</w:t>
      </w:r>
      <w:r w:rsidR="005D3908" w:rsidRPr="006249D5">
        <w:t xml:space="preserve"> </w:t>
      </w:r>
      <w:r w:rsidR="009E26D7">
        <w:t>Соковову В.М.</w:t>
      </w:r>
    </w:p>
    <w:tbl>
      <w:tblPr>
        <w:tblW w:w="11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5"/>
        <w:gridCol w:w="328"/>
        <w:gridCol w:w="329"/>
        <w:gridCol w:w="329"/>
        <w:gridCol w:w="845"/>
        <w:gridCol w:w="332"/>
        <w:gridCol w:w="332"/>
        <w:gridCol w:w="332"/>
        <w:gridCol w:w="332"/>
        <w:gridCol w:w="332"/>
        <w:gridCol w:w="335"/>
        <w:gridCol w:w="335"/>
        <w:gridCol w:w="335"/>
        <w:gridCol w:w="422"/>
        <w:gridCol w:w="829"/>
        <w:gridCol w:w="420"/>
        <w:gridCol w:w="332"/>
        <w:gridCol w:w="332"/>
        <w:gridCol w:w="332"/>
        <w:gridCol w:w="332"/>
        <w:gridCol w:w="332"/>
        <w:gridCol w:w="357"/>
        <w:gridCol w:w="357"/>
        <w:gridCol w:w="366"/>
        <w:gridCol w:w="733"/>
        <w:gridCol w:w="366"/>
        <w:gridCol w:w="366"/>
        <w:gridCol w:w="371"/>
        <w:gridCol w:w="332"/>
      </w:tblGrid>
      <w:tr w:rsidR="00AF3443" w:rsidRPr="00CE2ABB" w14:paraId="31ADE10C" w14:textId="77777777" w:rsidTr="00865C64">
        <w:tc>
          <w:tcPr>
            <w:tcW w:w="241" w:type="dxa"/>
          </w:tcPr>
          <w:p w14:paraId="5805641D" w14:textId="77777777" w:rsidR="00AF3443" w:rsidRPr="00AF3443" w:rsidRDefault="00AF3443" w:rsidP="00AF3443">
            <w:pPr>
              <w:pStyle w:val="ad"/>
              <w:numPr>
                <w:ilvl w:val="0"/>
                <w:numId w:val="4"/>
              </w:num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7" w:type="dxa"/>
          </w:tcPr>
          <w:p w14:paraId="61DE997B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8" w:type="dxa"/>
          </w:tcPr>
          <w:p w14:paraId="33B2E192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7084685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4BF2F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14:paraId="25472A3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362C60E5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5F8DF8E5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649262DF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5EE8049D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0605E1B1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2AAFF0EF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3ABACC0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14:paraId="2B32F6A6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15AB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25A53962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4E972C88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189445A2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0B4024BB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36CDDB59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1264AEC4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14" w:type="dxa"/>
          </w:tcPr>
          <w:p w14:paraId="3B9148FB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14" w:type="dxa"/>
          </w:tcPr>
          <w:p w14:paraId="4FA98C5D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367ABB0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7D0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0D72043B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2" w:type="dxa"/>
          </w:tcPr>
          <w:p w14:paraId="6A1911B7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6" w:type="dxa"/>
          </w:tcPr>
          <w:p w14:paraId="5EC981DB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7387895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AF3443" w:rsidRPr="00CE2ABB" w14:paraId="1AB56847" w14:textId="77777777" w:rsidTr="00865C64">
        <w:tc>
          <w:tcPr>
            <w:tcW w:w="241" w:type="dxa"/>
          </w:tcPr>
          <w:p w14:paraId="769F539C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7" w:type="dxa"/>
          </w:tcPr>
          <w:p w14:paraId="59578819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8" w:type="dxa"/>
          </w:tcPr>
          <w:p w14:paraId="0E0D0DD0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5D7992A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75D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14:paraId="4EF08316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7BE1B6D5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1D301366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5864FA02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34D80348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5E02B1DA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286DEA17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1BBA2B6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14:paraId="5020E1D8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EED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3ECC747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449DE84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78E5CCB4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22EB0376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2CF09944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25347F8D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14" w:type="dxa"/>
          </w:tcPr>
          <w:p w14:paraId="6A0E0063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14" w:type="dxa"/>
          </w:tcPr>
          <w:p w14:paraId="3631D0B3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30202ABC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419E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6D2623A3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2" w:type="dxa"/>
          </w:tcPr>
          <w:p w14:paraId="6B320ADD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6" w:type="dxa"/>
          </w:tcPr>
          <w:p w14:paraId="79D7BACA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6425D6FC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AF3443" w:rsidRPr="00CE2ABB" w14:paraId="16143AEE" w14:textId="77777777" w:rsidTr="00865C64">
        <w:tc>
          <w:tcPr>
            <w:tcW w:w="241" w:type="dxa"/>
          </w:tcPr>
          <w:p w14:paraId="3C6E2065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7" w:type="dxa"/>
          </w:tcPr>
          <w:p w14:paraId="67DD89CC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8" w:type="dxa"/>
          </w:tcPr>
          <w:p w14:paraId="38FC3F69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88" w:type="dxa"/>
          </w:tcPr>
          <w:p w14:paraId="401972FD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42" w:type="dxa"/>
          </w:tcPr>
          <w:p w14:paraId="2B5D3791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CE2ABB">
              <w:rPr>
                <w:rFonts w:cstheme="minorBidi"/>
                <w:sz w:val="22"/>
                <w:szCs w:val="22"/>
                <w:lang w:eastAsia="ar-SA"/>
              </w:rPr>
              <w:t>ЗА</w:t>
            </w:r>
          </w:p>
        </w:tc>
        <w:tc>
          <w:tcPr>
            <w:tcW w:w="292" w:type="dxa"/>
          </w:tcPr>
          <w:p w14:paraId="32297F7B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7D0C684C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600A2AE9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011D1DDE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550F6C5E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4BBD3E1F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360506C0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4" w:type="dxa"/>
          </w:tcPr>
          <w:p w14:paraId="79E0C545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1468" w:type="dxa"/>
            <w:gridSpan w:val="3"/>
          </w:tcPr>
          <w:p w14:paraId="3EFCD9E2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CE2ABB">
              <w:rPr>
                <w:rFonts w:cstheme="minorBidi"/>
                <w:sz w:val="22"/>
                <w:szCs w:val="22"/>
                <w:lang w:eastAsia="ar-SA"/>
              </w:rPr>
              <w:t>ПРОТИВ</w:t>
            </w:r>
          </w:p>
        </w:tc>
        <w:tc>
          <w:tcPr>
            <w:tcW w:w="292" w:type="dxa"/>
          </w:tcPr>
          <w:p w14:paraId="053F89A6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719050E9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487CEFE8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7C0C7B75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2" w:type="dxa"/>
          </w:tcPr>
          <w:p w14:paraId="05E93217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564" w:type="dxa"/>
            <w:gridSpan w:val="7"/>
          </w:tcPr>
          <w:p w14:paraId="5E335620" w14:textId="77777777" w:rsidR="00AF3443" w:rsidRPr="00CE2ABB" w:rsidRDefault="00AF3443" w:rsidP="00865C64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CE2ABB">
              <w:rPr>
                <w:rFonts w:cstheme="minorBidi"/>
                <w:sz w:val="22"/>
                <w:szCs w:val="22"/>
                <w:lang w:eastAsia="ar-SA"/>
              </w:rPr>
              <w:t>ВОЗДЕРЖАЛСЯ</w:t>
            </w:r>
          </w:p>
        </w:tc>
        <w:tc>
          <w:tcPr>
            <w:tcW w:w="292" w:type="dxa"/>
          </w:tcPr>
          <w:p w14:paraId="727BE52F" w14:textId="77777777" w:rsidR="00AF3443" w:rsidRPr="00CE2ABB" w:rsidRDefault="00AF3443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</w:tbl>
    <w:p w14:paraId="212583DF" w14:textId="391EBA2D" w:rsidR="00AF3443" w:rsidRDefault="00AF3443" w:rsidP="005B3808">
      <w:pPr>
        <w:ind w:firstLine="708"/>
        <w:rPr>
          <w:rFonts w:eastAsiaTheme="minorEastAsia" w:cstheme="minorBidi"/>
          <w:i/>
          <w:sz w:val="20"/>
          <w:szCs w:val="20"/>
        </w:rPr>
      </w:pPr>
      <w:r w:rsidRPr="00CE2ABB">
        <w:rPr>
          <w:rFonts w:eastAsiaTheme="minorEastAsia" w:cstheme="minorBidi"/>
          <w:i/>
          <w:sz w:val="20"/>
          <w:szCs w:val="20"/>
        </w:rPr>
        <w:t>Нужный вариант ответа отметьте любым знаком в одном из квадратов.</w:t>
      </w:r>
    </w:p>
    <w:p w14:paraId="725B1BE0" w14:textId="77777777" w:rsidR="00BD2B4E" w:rsidRPr="00BD1FD6" w:rsidRDefault="00BD2B4E" w:rsidP="00702FCA">
      <w:pPr>
        <w:pStyle w:val="a5"/>
        <w:tabs>
          <w:tab w:val="left" w:pos="0"/>
        </w:tabs>
        <w:spacing w:before="120"/>
        <w:rPr>
          <w:b/>
        </w:rPr>
      </w:pPr>
    </w:p>
    <w:p w14:paraId="0010F1FF" w14:textId="2DE728D0" w:rsidR="006249D5" w:rsidRPr="00481514" w:rsidRDefault="006249D5" w:rsidP="006249D5">
      <w:pPr>
        <w:pStyle w:val="ad"/>
        <w:numPr>
          <w:ilvl w:val="0"/>
          <w:numId w:val="6"/>
        </w:numPr>
        <w:spacing w:line="276" w:lineRule="auto"/>
        <w:contextualSpacing w:val="0"/>
        <w:jc w:val="both"/>
        <w:rPr>
          <w:b/>
        </w:rPr>
      </w:pPr>
      <w:r>
        <w:rPr>
          <w:b/>
        </w:rPr>
        <w:t xml:space="preserve">По третьему вопросу: </w:t>
      </w:r>
      <w:r w:rsidRPr="00481514">
        <w:rPr>
          <w:b/>
        </w:rPr>
        <w:t>Утверждение Счетной комиссии Общего собрания собственников помещений в доме</w:t>
      </w:r>
    </w:p>
    <w:p w14:paraId="6F545D80" w14:textId="25783A19" w:rsidR="00853161" w:rsidRPr="0097572A" w:rsidRDefault="00103432" w:rsidP="0097572A">
      <w:pPr>
        <w:pStyle w:val="a5"/>
        <w:spacing w:before="120" w:after="120"/>
      </w:pPr>
      <w:r>
        <w:rPr>
          <w:b/>
        </w:rPr>
        <w:lastRenderedPageBreak/>
        <w:t xml:space="preserve">Предлагается: </w:t>
      </w:r>
      <w:r w:rsidR="0055704D">
        <w:rPr>
          <w:b/>
        </w:rPr>
        <w:t>Утвердить Счетную комиссию О</w:t>
      </w:r>
      <w:r w:rsidR="00CE2ABB" w:rsidRPr="00853161">
        <w:rPr>
          <w:b/>
        </w:rPr>
        <w:t xml:space="preserve">бщего собрания </w:t>
      </w:r>
      <w:r w:rsidR="000B1A9A">
        <w:rPr>
          <w:b/>
        </w:rPr>
        <w:t xml:space="preserve">собственников помещений в доме </w:t>
      </w:r>
      <w:r w:rsidR="00CE2ABB" w:rsidRPr="00853161">
        <w:rPr>
          <w:b/>
        </w:rPr>
        <w:t>в составе</w:t>
      </w:r>
      <w:r w:rsidR="00220589">
        <w:rPr>
          <w:b/>
        </w:rPr>
        <w:t>:</w:t>
      </w:r>
      <w:r w:rsidR="00220589" w:rsidRPr="00220589">
        <w:rPr>
          <w:sz w:val="32"/>
          <w:szCs w:val="32"/>
        </w:rPr>
        <w:t xml:space="preserve"> </w:t>
      </w:r>
      <w:r w:rsidR="00CE70F5">
        <w:rPr>
          <w:sz w:val="32"/>
          <w:szCs w:val="32"/>
        </w:rPr>
        <w:t xml:space="preserve">  </w:t>
      </w:r>
      <w:r w:rsidR="00CE70F5">
        <w:t>Савватейкина М.С.  (п.1),   Рожкова А.А.  </w:t>
      </w:r>
      <w:r w:rsidR="0097572A" w:rsidRPr="001C06C4">
        <w:t xml:space="preserve">(п.2), </w:t>
      </w:r>
      <w:r w:rsidR="00CE70F5">
        <w:t xml:space="preserve">  Самсонова Э.Н.  </w:t>
      </w:r>
      <w:r w:rsidR="0097572A" w:rsidRPr="001C06C4">
        <w:t>(п.2</w:t>
      </w:r>
      <w:r w:rsidR="00CE70F5">
        <w:t>),   Уварова Н.Н.  (п.2), Зеленина И.А.  (п.4), Тафинцева Л.М.  (п.4), Прозорова Г.К.  (п.5), Медведева Н.А.  </w:t>
      </w:r>
      <w:r w:rsidR="0097572A" w:rsidRPr="001C06C4">
        <w:t>(п.6),</w:t>
      </w:r>
      <w:r w:rsidR="0097572A">
        <w:t xml:space="preserve"> Мартынова Г.М.</w:t>
      </w:r>
      <w:r w:rsidR="00CE70F5">
        <w:t>  </w:t>
      </w:r>
      <w:r w:rsidR="0097572A" w:rsidRPr="001C06C4">
        <w:t>(п.10), Садыкина</w:t>
      </w:r>
      <w:r w:rsidR="00CE70F5">
        <w:t> О.И.  (п.10), Судибье И.А.  </w:t>
      </w:r>
      <w:r w:rsidR="0097572A" w:rsidRPr="001C06C4">
        <w:t>(п.11), Ка</w:t>
      </w:r>
      <w:r w:rsidR="00CE70F5">
        <w:t>лашников А.А.  </w:t>
      </w:r>
      <w:r w:rsidR="0097572A">
        <w:t>(п.12), Давидович Я.А. </w:t>
      </w:r>
      <w:r w:rsidR="00CE70F5">
        <w:t> </w:t>
      </w:r>
      <w:r w:rsidR="0097572A" w:rsidRPr="001C06C4">
        <w:t>(п.13)</w:t>
      </w:r>
      <w:r w:rsidR="0097572A">
        <w:t xml:space="preserve">, </w:t>
      </w:r>
      <w:r w:rsidR="00CE70F5">
        <w:t xml:space="preserve">  </w:t>
      </w:r>
    </w:p>
    <w:tbl>
      <w:tblPr>
        <w:tblW w:w="117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5"/>
        <w:gridCol w:w="328"/>
        <w:gridCol w:w="329"/>
        <w:gridCol w:w="329"/>
        <w:gridCol w:w="845"/>
        <w:gridCol w:w="332"/>
        <w:gridCol w:w="332"/>
        <w:gridCol w:w="332"/>
        <w:gridCol w:w="332"/>
        <w:gridCol w:w="332"/>
        <w:gridCol w:w="335"/>
        <w:gridCol w:w="335"/>
        <w:gridCol w:w="335"/>
        <w:gridCol w:w="422"/>
        <w:gridCol w:w="829"/>
        <w:gridCol w:w="420"/>
        <w:gridCol w:w="332"/>
        <w:gridCol w:w="332"/>
        <w:gridCol w:w="332"/>
        <w:gridCol w:w="332"/>
        <w:gridCol w:w="332"/>
        <w:gridCol w:w="357"/>
        <w:gridCol w:w="9"/>
        <w:gridCol w:w="348"/>
        <w:gridCol w:w="366"/>
        <w:gridCol w:w="733"/>
        <w:gridCol w:w="366"/>
        <w:gridCol w:w="366"/>
        <w:gridCol w:w="366"/>
        <w:gridCol w:w="371"/>
        <w:gridCol w:w="332"/>
      </w:tblGrid>
      <w:tr w:rsidR="00865C64" w:rsidRPr="00CE2ABB" w14:paraId="37FC5F82" w14:textId="77777777" w:rsidTr="00865C64">
        <w:tc>
          <w:tcPr>
            <w:tcW w:w="275" w:type="dxa"/>
          </w:tcPr>
          <w:p w14:paraId="12D534E2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185A76C7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618B7E5E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3F7BC054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E2ABD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2E0A4E6E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C6FAD86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360C62C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29F4D50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465F344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363265A0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46717082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08F60CB6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625261A8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94513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005B919E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3EE1837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023CA33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810F50C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D95A434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0C9265F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1FD1EF4B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  <w:gridSpan w:val="2"/>
          </w:tcPr>
          <w:p w14:paraId="53D5CF7C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4C85AD93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BEF6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7D8AC60B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</w:tcPr>
          <w:p w14:paraId="02BC89D8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</w:tcPr>
          <w:p w14:paraId="4FDC9CAA" w14:textId="49F6237F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</w:tcPr>
          <w:p w14:paraId="5D730B95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1904D90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865C64" w:rsidRPr="00CE2ABB" w14:paraId="0A6CEFAD" w14:textId="77777777" w:rsidTr="00865C64">
        <w:tc>
          <w:tcPr>
            <w:tcW w:w="275" w:type="dxa"/>
          </w:tcPr>
          <w:p w14:paraId="4665C916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49E025BC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371487D9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29AC4E8C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E2BF9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1BF9C481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7F4428F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0AA3C8B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DE17D1C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E896221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3786665A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3A1166C8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48A0E990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602D0A29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BA05C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7C73BE9D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F647B07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CD0AE42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CB9F769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5556465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7F923E0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6BE21027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  <w:gridSpan w:val="2"/>
          </w:tcPr>
          <w:p w14:paraId="5A92A8D2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4763557B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3DAE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6AF20890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</w:tcPr>
          <w:p w14:paraId="39CFAD41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</w:tcPr>
          <w:p w14:paraId="623F59AC" w14:textId="1600DA9E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</w:tcPr>
          <w:p w14:paraId="336001EA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5362D1A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865C64" w:rsidRPr="00CE2ABB" w14:paraId="11D268FF" w14:textId="77777777" w:rsidTr="00865C64">
        <w:tc>
          <w:tcPr>
            <w:tcW w:w="275" w:type="dxa"/>
          </w:tcPr>
          <w:p w14:paraId="67E8E207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6C3424A5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276EC2AE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5F2F670C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F65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34D40F15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65366DB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89DAB51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3C1E80B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0EFA883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6520A478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30528B9A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69C25E05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609DE62B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F3B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57E7AB94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DAE421A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12ACA84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1A81985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8E7EEEA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4C55A8D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322FC15E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  <w:gridSpan w:val="2"/>
          </w:tcPr>
          <w:p w14:paraId="6D1A0D6F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1B8256CF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3DC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762605C1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</w:tcPr>
          <w:p w14:paraId="12A25090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</w:tcPr>
          <w:p w14:paraId="2BB7C09D" w14:textId="6F365686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</w:tcPr>
          <w:p w14:paraId="4365187B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18691189" w14:textId="77777777" w:rsidR="00865C64" w:rsidRPr="00CE2ABB" w:rsidRDefault="00865C64" w:rsidP="00CE2ABB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865C64" w:rsidRPr="00CE2ABB" w14:paraId="3542D905" w14:textId="77777777" w:rsidTr="00865C64">
        <w:tc>
          <w:tcPr>
            <w:tcW w:w="275" w:type="dxa"/>
          </w:tcPr>
          <w:p w14:paraId="5012C944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7BC00C3E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11A29EDD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26B52CF9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</w:tcPr>
          <w:p w14:paraId="0F8B1823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CE2ABB">
              <w:rPr>
                <w:rFonts w:cstheme="minorBidi"/>
                <w:sz w:val="22"/>
                <w:szCs w:val="22"/>
                <w:lang w:eastAsia="ar-SA"/>
              </w:rPr>
              <w:t>ЗА</w:t>
            </w:r>
          </w:p>
        </w:tc>
        <w:tc>
          <w:tcPr>
            <w:tcW w:w="332" w:type="dxa"/>
          </w:tcPr>
          <w:p w14:paraId="6629BBB9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A138D35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B1D24C4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8182600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176D40C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56B1A88D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789BFB0B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12FABC53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  <w:gridSpan w:val="3"/>
          </w:tcPr>
          <w:p w14:paraId="38178236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CE2ABB">
              <w:rPr>
                <w:rFonts w:cstheme="minorBidi"/>
                <w:sz w:val="22"/>
                <w:szCs w:val="22"/>
                <w:lang w:eastAsia="ar-SA"/>
              </w:rPr>
              <w:t>ПРОТИВ</w:t>
            </w:r>
          </w:p>
        </w:tc>
        <w:tc>
          <w:tcPr>
            <w:tcW w:w="332" w:type="dxa"/>
          </w:tcPr>
          <w:p w14:paraId="78EB2516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FFAA42A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D78E41A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1D3BB99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2D0A3B0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gridSpan w:val="2"/>
          </w:tcPr>
          <w:p w14:paraId="348FA7B6" w14:textId="77777777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16" w:type="dxa"/>
            <w:gridSpan w:val="7"/>
          </w:tcPr>
          <w:p w14:paraId="29247F3D" w14:textId="308A2408" w:rsidR="00865C64" w:rsidRPr="00CE2ABB" w:rsidRDefault="00865C64" w:rsidP="00865C64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  <w:r>
              <w:rPr>
                <w:rFonts w:cstheme="minorBidi"/>
                <w:sz w:val="22"/>
                <w:szCs w:val="22"/>
                <w:lang w:eastAsia="ar-SA"/>
              </w:rPr>
              <w:t xml:space="preserve">    </w:t>
            </w:r>
            <w:r w:rsidRPr="00CE2ABB">
              <w:rPr>
                <w:rFonts w:cstheme="minorBidi"/>
                <w:sz w:val="22"/>
                <w:szCs w:val="22"/>
                <w:lang w:eastAsia="ar-SA"/>
              </w:rPr>
              <w:t>ВОЗДЕРЖАЛСЯ</w:t>
            </w:r>
          </w:p>
        </w:tc>
        <w:tc>
          <w:tcPr>
            <w:tcW w:w="332" w:type="dxa"/>
          </w:tcPr>
          <w:p w14:paraId="78321B00" w14:textId="77B73D6D" w:rsidR="00865C64" w:rsidRPr="00CE2ABB" w:rsidRDefault="00865C64" w:rsidP="00CE2ABB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>
              <w:rPr>
                <w:rFonts w:cstheme="minorBidi"/>
                <w:sz w:val="22"/>
                <w:szCs w:val="22"/>
                <w:lang w:eastAsia="ar-SA"/>
              </w:rPr>
              <w:t xml:space="preserve">    </w:t>
            </w:r>
          </w:p>
        </w:tc>
      </w:tr>
    </w:tbl>
    <w:p w14:paraId="608C5EC5" w14:textId="3B84258C" w:rsidR="00CE2ABB" w:rsidRDefault="00CE2ABB" w:rsidP="003513AA">
      <w:pPr>
        <w:ind w:firstLine="706"/>
        <w:rPr>
          <w:rFonts w:eastAsiaTheme="minorEastAsia" w:cstheme="minorBidi"/>
          <w:i/>
          <w:sz w:val="20"/>
          <w:szCs w:val="20"/>
        </w:rPr>
      </w:pPr>
      <w:r w:rsidRPr="00CE2ABB">
        <w:rPr>
          <w:rFonts w:eastAsiaTheme="minorEastAsia" w:cstheme="minorBidi"/>
          <w:i/>
          <w:sz w:val="20"/>
          <w:szCs w:val="20"/>
        </w:rPr>
        <w:t>Нужный вариант ответа отметьте любым знаком в одном из квадратов.</w:t>
      </w:r>
    </w:p>
    <w:p w14:paraId="57A150C9" w14:textId="77777777" w:rsidR="00481514" w:rsidRPr="007E3759" w:rsidRDefault="00481514" w:rsidP="00126B55">
      <w:pPr>
        <w:spacing w:before="120"/>
        <w:rPr>
          <w:rFonts w:eastAsiaTheme="minorEastAsia" w:cstheme="minorBidi"/>
          <w:b/>
          <w:sz w:val="20"/>
          <w:szCs w:val="20"/>
        </w:rPr>
      </w:pPr>
    </w:p>
    <w:p w14:paraId="58A1873E" w14:textId="5EE0D3F6" w:rsidR="006249D5" w:rsidRPr="00481514" w:rsidRDefault="006249D5" w:rsidP="00126B55">
      <w:pPr>
        <w:pStyle w:val="ad"/>
        <w:numPr>
          <w:ilvl w:val="0"/>
          <w:numId w:val="6"/>
        </w:numPr>
        <w:contextualSpacing w:val="0"/>
        <w:jc w:val="both"/>
        <w:rPr>
          <w:rFonts w:eastAsiaTheme="minorEastAsia"/>
          <w:b/>
        </w:rPr>
      </w:pPr>
      <w:r>
        <w:rPr>
          <w:b/>
        </w:rPr>
        <w:t xml:space="preserve">По четвертому вопросу: </w:t>
      </w:r>
      <w:r w:rsidRPr="00481514">
        <w:rPr>
          <w:rFonts w:eastAsiaTheme="minorEastAsia"/>
          <w:b/>
        </w:rPr>
        <w:t>Утверждение Перечня услуг и (или) работ по капитальному ремонту общего имущества многоквартирного дома в 2024-2028 годы за счет средств Фонда капитального ремонта (ФКР), аккумулированных на спец.</w:t>
      </w:r>
      <w:r w:rsidR="007E3759" w:rsidRPr="007E3759">
        <w:rPr>
          <w:rFonts w:eastAsiaTheme="minorEastAsia"/>
          <w:b/>
          <w:sz w:val="16"/>
          <w:szCs w:val="16"/>
        </w:rPr>
        <w:t> </w:t>
      </w:r>
      <w:r w:rsidRPr="00481514">
        <w:rPr>
          <w:rFonts w:eastAsiaTheme="minorEastAsia"/>
          <w:b/>
        </w:rPr>
        <w:t>счете ТСЖ «Ломоносовский, 18» в ПАО Банк ВТБ</w:t>
      </w:r>
    </w:p>
    <w:p w14:paraId="041C9020" w14:textId="034084EE" w:rsidR="00B24814" w:rsidRPr="006249D5" w:rsidRDefault="00103432" w:rsidP="00D622AD">
      <w:pPr>
        <w:spacing w:before="120"/>
        <w:rPr>
          <w:rFonts w:eastAsiaTheme="minorEastAsia"/>
          <w:b/>
        </w:rPr>
      </w:pPr>
      <w:r w:rsidRPr="006249D5">
        <w:rPr>
          <w:b/>
        </w:rPr>
        <w:t xml:space="preserve">Предлагается: </w:t>
      </w:r>
      <w:r w:rsidR="002D38F9" w:rsidRPr="006249D5">
        <w:rPr>
          <w:rFonts w:eastAsiaTheme="minorEastAsia"/>
        </w:rPr>
        <w:t>Утвердить Перечень услуг и (или) работ по капитальному ремонту общего имущества многоквартирного дома в 20</w:t>
      </w:r>
      <w:r w:rsidR="00924F53" w:rsidRPr="006249D5">
        <w:rPr>
          <w:rFonts w:eastAsiaTheme="minorEastAsia"/>
        </w:rPr>
        <w:t>24</w:t>
      </w:r>
      <w:r w:rsidR="002D38F9" w:rsidRPr="006249D5">
        <w:rPr>
          <w:rFonts w:eastAsiaTheme="minorEastAsia"/>
        </w:rPr>
        <w:t>-202</w:t>
      </w:r>
      <w:r w:rsidR="00D11BB8" w:rsidRPr="006249D5">
        <w:rPr>
          <w:rFonts w:eastAsiaTheme="minorEastAsia"/>
        </w:rPr>
        <w:t>8</w:t>
      </w:r>
      <w:r w:rsidR="00653241" w:rsidRPr="006249D5">
        <w:rPr>
          <w:rFonts w:eastAsiaTheme="minorEastAsia"/>
        </w:rPr>
        <w:t xml:space="preserve"> годы</w:t>
      </w:r>
      <w:r w:rsidR="002D38F9" w:rsidRPr="006249D5">
        <w:rPr>
          <w:rFonts w:eastAsiaTheme="minorEastAsia"/>
        </w:rPr>
        <w:t xml:space="preserve"> </w:t>
      </w:r>
      <w:r w:rsidR="00CE2ABB" w:rsidRPr="006249D5">
        <w:rPr>
          <w:rFonts w:eastAsiaTheme="minorEastAsia"/>
        </w:rPr>
        <w:t>за счет средств Фонда капитального ремонта (ФКР), аккумулированных на спец</w:t>
      </w:r>
      <w:r w:rsidR="005D3908" w:rsidRPr="006249D5">
        <w:rPr>
          <w:rFonts w:eastAsiaTheme="minorEastAsia"/>
        </w:rPr>
        <w:t>.</w:t>
      </w:r>
      <w:r w:rsidR="007E3759" w:rsidRPr="007E3759">
        <w:rPr>
          <w:rFonts w:eastAsiaTheme="minorEastAsia"/>
          <w:sz w:val="16"/>
          <w:szCs w:val="16"/>
        </w:rPr>
        <w:t> </w:t>
      </w:r>
      <w:r w:rsidR="00CE2ABB" w:rsidRPr="006249D5">
        <w:rPr>
          <w:rFonts w:eastAsiaTheme="minorEastAsia"/>
        </w:rPr>
        <w:t xml:space="preserve">счете </w:t>
      </w:r>
      <w:r w:rsidR="002D38F9" w:rsidRPr="006249D5">
        <w:rPr>
          <w:rFonts w:eastAsiaTheme="minorEastAsia"/>
        </w:rPr>
        <w:t>ТСЖ «Ло</w:t>
      </w:r>
      <w:r w:rsidR="005D3908" w:rsidRPr="006249D5">
        <w:rPr>
          <w:rFonts w:eastAsiaTheme="minorEastAsia"/>
        </w:rPr>
        <w:t>моносовский, 18» в ПАО Банк ВТБ</w:t>
      </w:r>
    </w:p>
    <w:p w14:paraId="489FCE03" w14:textId="77777777" w:rsidR="00792224" w:rsidRPr="00DF1FFA" w:rsidRDefault="00792224" w:rsidP="00792224">
      <w:pPr>
        <w:jc w:val="both"/>
        <w:rPr>
          <w:rFonts w:eastAsiaTheme="minorEastAsia" w:cstheme="minorBidi"/>
          <w:sz w:val="20"/>
          <w:szCs w:val="20"/>
        </w:rPr>
      </w:pPr>
    </w:p>
    <w:tbl>
      <w:tblPr>
        <w:tblStyle w:val="af"/>
        <w:tblW w:w="11052" w:type="dxa"/>
        <w:tblLook w:val="04A0" w:firstRow="1" w:lastRow="0" w:firstColumn="1" w:lastColumn="0" w:noHBand="0" w:noVBand="1"/>
      </w:tblPr>
      <w:tblGrid>
        <w:gridCol w:w="734"/>
        <w:gridCol w:w="7766"/>
        <w:gridCol w:w="2552"/>
      </w:tblGrid>
      <w:tr w:rsidR="00CA5E24" w:rsidRPr="00481514" w14:paraId="5F4DE3A0" w14:textId="500F2E82" w:rsidTr="00481514">
        <w:trPr>
          <w:trHeight w:val="503"/>
        </w:trPr>
        <w:tc>
          <w:tcPr>
            <w:tcW w:w="734" w:type="dxa"/>
            <w:noWrap/>
            <w:hideMark/>
          </w:tcPr>
          <w:p w14:paraId="56D1C5F5" w14:textId="39C2A439" w:rsidR="00CA5E24" w:rsidRPr="00481514" w:rsidRDefault="00CA5E24" w:rsidP="000451E4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66" w:type="dxa"/>
            <w:hideMark/>
          </w:tcPr>
          <w:p w14:paraId="48A439E5" w14:textId="15A18B28" w:rsidR="00CA5E24" w:rsidRPr="00481514" w:rsidRDefault="00CA5E24" w:rsidP="000451E4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Перечень услуг и (или) работ по капитальному ремонту общего имущества многокв</w:t>
            </w:r>
            <w:r w:rsidR="00DA2BFA" w:rsidRPr="00481514">
              <w:rPr>
                <w:b/>
                <w:bCs/>
                <w:sz w:val="22"/>
                <w:szCs w:val="22"/>
              </w:rPr>
              <w:t>артирного дома в 2024-2028</w:t>
            </w:r>
            <w:r w:rsidR="00997374" w:rsidRPr="00481514">
              <w:rPr>
                <w:b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2552" w:type="dxa"/>
          </w:tcPr>
          <w:p w14:paraId="71780A17" w14:textId="4AA348F2" w:rsidR="00CA5E24" w:rsidRPr="00481514" w:rsidRDefault="00CA5E24" w:rsidP="00351CFB">
            <w:pPr>
              <w:ind w:left="-14" w:firstLine="14"/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Предельно допустимая стоимость согласно Распоряжени</w:t>
            </w:r>
            <w:r w:rsidR="00997374" w:rsidRPr="00481514">
              <w:rPr>
                <w:b/>
                <w:bCs/>
                <w:sz w:val="22"/>
                <w:szCs w:val="22"/>
              </w:rPr>
              <w:t>я</w:t>
            </w:r>
            <w:r w:rsidR="003A1ED5" w:rsidRPr="00481514">
              <w:rPr>
                <w:b/>
                <w:bCs/>
                <w:sz w:val="22"/>
                <w:szCs w:val="22"/>
              </w:rPr>
              <w:t xml:space="preserve"> </w:t>
            </w:r>
            <w:r w:rsidRPr="00481514">
              <w:rPr>
                <w:b/>
                <w:bCs/>
                <w:sz w:val="22"/>
                <w:szCs w:val="22"/>
              </w:rPr>
              <w:t>Департамента капитального ремонта г.</w:t>
            </w:r>
            <w:r w:rsidR="00997374" w:rsidRPr="00481514">
              <w:rPr>
                <w:b/>
                <w:bCs/>
                <w:sz w:val="22"/>
                <w:szCs w:val="22"/>
              </w:rPr>
              <w:t>  </w:t>
            </w:r>
            <w:r w:rsidRPr="00481514">
              <w:rPr>
                <w:b/>
                <w:bCs/>
                <w:sz w:val="22"/>
                <w:szCs w:val="22"/>
              </w:rPr>
              <w:t xml:space="preserve">Москвы </w:t>
            </w:r>
            <w:r w:rsidR="007A0858" w:rsidRPr="00481514">
              <w:rPr>
                <w:b/>
                <w:bCs/>
                <w:sz w:val="22"/>
                <w:szCs w:val="22"/>
              </w:rPr>
              <w:t xml:space="preserve">в </w:t>
            </w:r>
            <w:r w:rsidRPr="00481514">
              <w:rPr>
                <w:b/>
                <w:bCs/>
                <w:sz w:val="22"/>
                <w:szCs w:val="22"/>
              </w:rPr>
              <w:t>ред</w:t>
            </w:r>
            <w:r w:rsidR="007A0858" w:rsidRPr="00481514">
              <w:rPr>
                <w:b/>
                <w:bCs/>
                <w:sz w:val="22"/>
                <w:szCs w:val="22"/>
              </w:rPr>
              <w:t>акции</w:t>
            </w:r>
            <w:r w:rsidRPr="00481514">
              <w:rPr>
                <w:b/>
                <w:bCs/>
                <w:sz w:val="22"/>
                <w:szCs w:val="22"/>
              </w:rPr>
              <w:t xml:space="preserve"> от 06.07.2023 № 07-14-298/23</w:t>
            </w:r>
          </w:p>
        </w:tc>
      </w:tr>
      <w:tr w:rsidR="00491AF0" w:rsidRPr="00481514" w14:paraId="2E9FE57E" w14:textId="2527FE88" w:rsidTr="00481514">
        <w:trPr>
          <w:trHeight w:val="170"/>
        </w:trPr>
        <w:tc>
          <w:tcPr>
            <w:tcW w:w="734" w:type="dxa"/>
            <w:noWrap/>
            <w:hideMark/>
          </w:tcPr>
          <w:p w14:paraId="4A225E5F" w14:textId="200615FD" w:rsidR="00491AF0" w:rsidRPr="00481514" w:rsidRDefault="002751F9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1</w:t>
            </w:r>
          </w:p>
        </w:tc>
        <w:tc>
          <w:tcPr>
            <w:tcW w:w="7766" w:type="dxa"/>
            <w:hideMark/>
          </w:tcPr>
          <w:p w14:paraId="611F03D5" w14:textId="76F20479" w:rsidR="00491AF0" w:rsidRPr="00481514" w:rsidRDefault="00491AF0" w:rsidP="00351CFB">
            <w:pPr>
              <w:shd w:val="clear" w:color="auto" w:fill="FFFFFF"/>
              <w:spacing w:before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Ремонт, замена, модернизация лифтов, лифтовых шахт, маш</w:t>
            </w:r>
            <w:r w:rsidR="00351CFB">
              <w:rPr>
                <w:sz w:val="22"/>
                <w:szCs w:val="22"/>
              </w:rPr>
              <w:t>инных помещений в подъездах №№</w:t>
            </w:r>
            <w:r w:rsidRPr="00481514">
              <w:rPr>
                <w:sz w:val="22"/>
                <w:szCs w:val="22"/>
              </w:rPr>
              <w:t xml:space="preserve"> 6, 7, 9, в том числе:</w:t>
            </w:r>
          </w:p>
          <w:p w14:paraId="7DE2EC66" w14:textId="42222D72" w:rsidR="00491AF0" w:rsidRPr="00481514" w:rsidRDefault="00491AF0" w:rsidP="00351CFB">
            <w:pPr>
              <w:shd w:val="clear" w:color="auto" w:fill="FFFFFF"/>
              <w:spacing w:before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</w:t>
            </w:r>
            <w:r w:rsidR="00DD5FFE" w:rsidRPr="00481514">
              <w:rPr>
                <w:sz w:val="22"/>
                <w:szCs w:val="22"/>
              </w:rPr>
              <w:t> </w:t>
            </w:r>
            <w:r w:rsidRPr="00481514">
              <w:rPr>
                <w:sz w:val="22"/>
                <w:szCs w:val="22"/>
              </w:rPr>
              <w:t>замена пассажирского лифта многоквартирного дома этажностью 9 этажей</w:t>
            </w:r>
          </w:p>
          <w:p w14:paraId="05940616" w14:textId="1CEE7C2C" w:rsidR="00491AF0" w:rsidRPr="00481514" w:rsidRDefault="00491AF0" w:rsidP="00351CFB">
            <w:pPr>
              <w:shd w:val="clear" w:color="auto" w:fill="FFFFFF"/>
              <w:spacing w:before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(грузоподъемностью 400</w:t>
            </w:r>
            <w:r w:rsidR="00A77014" w:rsidRPr="00481514">
              <w:rPr>
                <w:sz w:val="22"/>
                <w:szCs w:val="22"/>
              </w:rPr>
              <w:t> </w:t>
            </w:r>
            <w:r w:rsidRPr="00481514">
              <w:rPr>
                <w:sz w:val="22"/>
                <w:szCs w:val="22"/>
              </w:rPr>
              <w:t>кг)</w:t>
            </w:r>
          </w:p>
          <w:p w14:paraId="1ABA2561" w14:textId="4CE0395F" w:rsidR="00491AF0" w:rsidRPr="00481514" w:rsidRDefault="00DD5FFE" w:rsidP="00351CFB">
            <w:pPr>
              <w:shd w:val="clear" w:color="auto" w:fill="FFFFFF"/>
              <w:spacing w:before="20"/>
              <w:jc w:val="both"/>
              <w:rPr>
                <w:rFonts w:ascii="Helvetica" w:hAnsi="Helvetica"/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</w:t>
            </w:r>
            <w:r w:rsidR="00491AF0" w:rsidRPr="00481514">
              <w:rPr>
                <w:sz w:val="22"/>
                <w:szCs w:val="22"/>
              </w:rPr>
              <w:t>установка лифтового оборудования;</w:t>
            </w:r>
          </w:p>
          <w:p w14:paraId="7238B43B" w14:textId="6D988463" w:rsidR="00491AF0" w:rsidRPr="00481514" w:rsidRDefault="00DD5FFE" w:rsidP="00351CFB">
            <w:pPr>
              <w:shd w:val="clear" w:color="auto" w:fill="FFFFFF"/>
              <w:spacing w:before="20"/>
              <w:jc w:val="both"/>
              <w:rPr>
                <w:rFonts w:ascii="Helvetica" w:hAnsi="Helvetica"/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</w:t>
            </w:r>
            <w:r w:rsidR="00491AF0" w:rsidRPr="00481514">
              <w:rPr>
                <w:sz w:val="22"/>
                <w:szCs w:val="22"/>
              </w:rPr>
              <w:t>ремонт шахты лифта и замена направляющих;</w:t>
            </w:r>
          </w:p>
          <w:p w14:paraId="04672BE8" w14:textId="3A7EC6A5" w:rsidR="00491AF0" w:rsidRPr="00481514" w:rsidRDefault="00DD5FFE" w:rsidP="00351CFB">
            <w:pPr>
              <w:shd w:val="clear" w:color="auto" w:fill="FFFFFF"/>
              <w:spacing w:before="20"/>
              <w:jc w:val="both"/>
              <w:rPr>
                <w:rFonts w:ascii="Helvetica" w:hAnsi="Helvetica"/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 xml:space="preserve">- установка системы </w:t>
            </w:r>
            <w:r w:rsidR="00491AF0" w:rsidRPr="00481514">
              <w:rPr>
                <w:sz w:val="22"/>
                <w:szCs w:val="22"/>
              </w:rPr>
              <w:t>видеонаблюдения в кабинах лифтов;</w:t>
            </w:r>
          </w:p>
          <w:p w14:paraId="050C0920" w14:textId="64CA258B" w:rsidR="00491AF0" w:rsidRPr="00481514" w:rsidRDefault="00DD5FFE" w:rsidP="00351CFB">
            <w:pPr>
              <w:shd w:val="clear" w:color="auto" w:fill="FFFFFF"/>
              <w:spacing w:before="20"/>
              <w:jc w:val="both"/>
              <w:rPr>
                <w:rFonts w:ascii="Helvetica" w:hAnsi="Helvetica"/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</w:t>
            </w:r>
            <w:r w:rsidR="00491AF0" w:rsidRPr="00481514">
              <w:rPr>
                <w:sz w:val="22"/>
                <w:szCs w:val="22"/>
              </w:rPr>
              <w:t>ремонт машинного отделения, в том числе напольных, настенных и потолочных покрытий;</w:t>
            </w:r>
          </w:p>
          <w:p w14:paraId="39C6B9B0" w14:textId="77777777" w:rsidR="00491AF0" w:rsidRPr="00481514" w:rsidRDefault="00491AF0" w:rsidP="00351CFB">
            <w:pPr>
              <w:shd w:val="clear" w:color="auto" w:fill="FFFFFF"/>
              <w:spacing w:before="20"/>
              <w:jc w:val="both"/>
              <w:rPr>
                <w:rFonts w:ascii="Calibri" w:hAnsi="Calibri"/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установка энергосберегающих светодиодных светильников, шумо- и виброизоляции;</w:t>
            </w:r>
          </w:p>
          <w:p w14:paraId="17CE5D19" w14:textId="77777777" w:rsidR="00491AF0" w:rsidRPr="00481514" w:rsidRDefault="00491AF0" w:rsidP="00351CFB">
            <w:pPr>
              <w:shd w:val="clear" w:color="auto" w:fill="FFFFFF"/>
              <w:spacing w:before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замена электрокабелей ввода:</w:t>
            </w:r>
          </w:p>
          <w:p w14:paraId="62D6387C" w14:textId="77777777" w:rsidR="00491AF0" w:rsidRPr="00481514" w:rsidRDefault="00491AF0" w:rsidP="00351CFB">
            <w:pPr>
              <w:shd w:val="clear" w:color="auto" w:fill="FFFFFF"/>
              <w:spacing w:before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замена рубильника;</w:t>
            </w:r>
          </w:p>
          <w:p w14:paraId="4F41D3EC" w14:textId="7D2D82DA" w:rsidR="00491AF0" w:rsidRPr="00481514" w:rsidRDefault="00DD5FFE" w:rsidP="00351CFB">
            <w:pPr>
              <w:shd w:val="clear" w:color="auto" w:fill="FFFFFF"/>
              <w:spacing w:before="20"/>
              <w:jc w:val="both"/>
              <w:rPr>
                <w:rFonts w:ascii="Helvetica" w:hAnsi="Helvetica"/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</w:t>
            </w:r>
            <w:r w:rsidR="00491AF0" w:rsidRPr="00481514">
              <w:rPr>
                <w:sz w:val="22"/>
                <w:szCs w:val="22"/>
              </w:rPr>
              <w:t>установка обрамлений;</w:t>
            </w:r>
          </w:p>
          <w:p w14:paraId="2B6BEDA3" w14:textId="696DCC12" w:rsidR="00491AF0" w:rsidRPr="00481514" w:rsidRDefault="00A77014" w:rsidP="00351CFB">
            <w:pPr>
              <w:shd w:val="clear" w:color="auto" w:fill="FFFFFF"/>
              <w:spacing w:before="20"/>
              <w:jc w:val="both"/>
              <w:rPr>
                <w:rFonts w:ascii="Helvetica" w:hAnsi="Helvetica"/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</w:t>
            </w:r>
            <w:r w:rsidR="00491AF0" w:rsidRPr="00481514">
              <w:rPr>
                <w:sz w:val="22"/>
                <w:szCs w:val="22"/>
              </w:rPr>
              <w:t>обустройство проемов входа в лифт по размерам, соответствующим действующим стандартам;</w:t>
            </w:r>
          </w:p>
          <w:p w14:paraId="66884514" w14:textId="7FA975A8" w:rsidR="00491AF0" w:rsidRPr="00481514" w:rsidRDefault="00A77014" w:rsidP="00351CFB">
            <w:pPr>
              <w:shd w:val="clear" w:color="auto" w:fill="FFFFFF"/>
              <w:spacing w:before="20"/>
              <w:jc w:val="both"/>
              <w:rPr>
                <w:rFonts w:ascii="Helvetica" w:hAnsi="Helvetica"/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</w:t>
            </w:r>
            <w:r w:rsidR="00491AF0" w:rsidRPr="00481514">
              <w:rPr>
                <w:sz w:val="22"/>
                <w:szCs w:val="22"/>
              </w:rPr>
              <w:t>восстановление поврежденных напольных и настенных покрытий мест общего пользования; лестничный клеток и межквартирных коридоров</w:t>
            </w:r>
            <w:r w:rsidRPr="00481514">
              <w:rPr>
                <w:sz w:val="22"/>
                <w:szCs w:val="22"/>
              </w:rPr>
              <w:t>;</w:t>
            </w:r>
          </w:p>
          <w:p w14:paraId="238B35E9" w14:textId="09AB0B2C" w:rsidR="00220589" w:rsidRPr="007E3759" w:rsidRDefault="00DD5FFE" w:rsidP="00351CFB">
            <w:pPr>
              <w:spacing w:before="20"/>
              <w:jc w:val="both"/>
              <w:rPr>
                <w:sz w:val="22"/>
                <w:szCs w:val="22"/>
                <w:shd w:val="clear" w:color="auto" w:fill="FFFFFF"/>
              </w:rPr>
            </w:pPr>
            <w:r w:rsidRPr="00481514">
              <w:rPr>
                <w:sz w:val="22"/>
                <w:szCs w:val="22"/>
                <w:shd w:val="clear" w:color="auto" w:fill="FFFFFF"/>
              </w:rPr>
              <w:t>- </w:t>
            </w:r>
            <w:r w:rsidR="00491AF0" w:rsidRPr="00481514">
              <w:rPr>
                <w:sz w:val="22"/>
                <w:szCs w:val="22"/>
                <w:shd w:val="clear" w:color="auto" w:fill="FFFFFF"/>
              </w:rPr>
              <w:t>изготовление проектно-сметной документации.</w:t>
            </w:r>
          </w:p>
        </w:tc>
        <w:tc>
          <w:tcPr>
            <w:tcW w:w="2552" w:type="dxa"/>
          </w:tcPr>
          <w:p w14:paraId="4B76D397" w14:textId="77777777" w:rsidR="00491AF0" w:rsidRPr="00481514" w:rsidRDefault="00491AF0" w:rsidP="00491AF0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3755862-00</w:t>
            </w:r>
          </w:p>
          <w:p w14:paraId="0A5C69B9" w14:textId="4DFC6B84" w:rsidR="00491AF0" w:rsidRPr="00481514" w:rsidRDefault="00491AF0" w:rsidP="00491AF0">
            <w:pPr>
              <w:spacing w:before="20" w:after="20"/>
              <w:ind w:left="-20" w:right="320" w:firstLine="20"/>
              <w:jc w:val="both"/>
              <w:rPr>
                <w:sz w:val="22"/>
                <w:szCs w:val="22"/>
              </w:rPr>
            </w:pPr>
            <w:r w:rsidRPr="00481514">
              <w:rPr>
                <w:bCs/>
                <w:sz w:val="22"/>
                <w:szCs w:val="22"/>
              </w:rPr>
              <w:t>лифт</w:t>
            </w:r>
          </w:p>
        </w:tc>
      </w:tr>
      <w:tr w:rsidR="00491AF0" w:rsidRPr="00481514" w14:paraId="18807072" w14:textId="1650882B" w:rsidTr="00481514">
        <w:trPr>
          <w:trHeight w:val="359"/>
        </w:trPr>
        <w:tc>
          <w:tcPr>
            <w:tcW w:w="734" w:type="dxa"/>
            <w:noWrap/>
          </w:tcPr>
          <w:p w14:paraId="4733CEF1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  <w:lang w:val="en-US"/>
              </w:rPr>
            </w:pPr>
            <w:r w:rsidRPr="0048151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66" w:type="dxa"/>
          </w:tcPr>
          <w:p w14:paraId="77DD13A5" w14:textId="77777777" w:rsidR="00491AF0" w:rsidRPr="00481514" w:rsidRDefault="00491AF0" w:rsidP="00351CFB">
            <w:pPr>
              <w:spacing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внутридомовых инженерных систем теплоснабжения (центральное отопление), в том числе:</w:t>
            </w:r>
          </w:p>
          <w:p w14:paraId="77479201" w14:textId="77777777" w:rsidR="00491AF0" w:rsidRPr="00481514" w:rsidRDefault="00491AF0" w:rsidP="00351CFB">
            <w:pPr>
              <w:spacing w:after="20"/>
              <w:jc w:val="both"/>
              <w:rPr>
                <w:rFonts w:eastAsia="Calibri"/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на разводящей магистрали: ремонт трубопроводов</w:t>
            </w:r>
            <w:r w:rsidRPr="00481514">
              <w:rPr>
                <w:rFonts w:eastAsia="Calibri"/>
                <w:sz w:val="22"/>
                <w:szCs w:val="22"/>
              </w:rPr>
              <w:t>, тепловых пунктов, запорного и регулирующего оборудования, опор, теплоизоляции, ремонт и поверка общедомовых узлов учета;</w:t>
            </w:r>
          </w:p>
          <w:p w14:paraId="0FB93451" w14:textId="1345A0CC" w:rsidR="00491AF0" w:rsidRPr="00481514" w:rsidRDefault="00491AF0" w:rsidP="00351CFB">
            <w:pPr>
              <w:spacing w:after="20"/>
              <w:jc w:val="both"/>
              <w:rPr>
                <w:sz w:val="22"/>
                <w:szCs w:val="22"/>
              </w:rPr>
            </w:pPr>
            <w:r w:rsidRPr="00481514">
              <w:rPr>
                <w:rFonts w:eastAsia="Calibri"/>
                <w:sz w:val="22"/>
                <w:szCs w:val="22"/>
              </w:rPr>
              <w:t xml:space="preserve">- на </w:t>
            </w:r>
            <w:r w:rsidRPr="00481514">
              <w:rPr>
                <w:sz w:val="22"/>
                <w:szCs w:val="22"/>
              </w:rPr>
              <w:t>стояках: ремонт отопительных приборов, запорного и регулирующего оборудования с восстановлением поврежденных напольных, настенных и потолочных покрытий помещений собственников и мест общего пользования</w:t>
            </w:r>
            <w:r w:rsidR="00DD5FFE" w:rsidRPr="00481514">
              <w:rPr>
                <w:sz w:val="22"/>
                <w:szCs w:val="22"/>
              </w:rPr>
              <w:t>;</w:t>
            </w:r>
          </w:p>
          <w:p w14:paraId="2996C7EC" w14:textId="136AA703" w:rsidR="00491AF0" w:rsidRPr="00481514" w:rsidRDefault="00491AF0" w:rsidP="00351CFB">
            <w:pPr>
              <w:spacing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изготовлени</w:t>
            </w:r>
            <w:r w:rsidR="00DA2BFA" w:rsidRPr="00481514">
              <w:rPr>
                <w:sz w:val="22"/>
                <w:szCs w:val="22"/>
              </w:rPr>
              <w:t>е проектно-сметной документации.</w:t>
            </w:r>
          </w:p>
        </w:tc>
        <w:tc>
          <w:tcPr>
            <w:tcW w:w="2552" w:type="dxa"/>
          </w:tcPr>
          <w:p w14:paraId="31C3B29E" w14:textId="77777777" w:rsidR="00491AF0" w:rsidRPr="00481514" w:rsidRDefault="00491AF0" w:rsidP="006E71C5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2376-00</w:t>
            </w:r>
          </w:p>
          <w:p w14:paraId="2A84A8AC" w14:textId="01E9CC62" w:rsidR="00491AF0" w:rsidRPr="00481514" w:rsidRDefault="006E71C5" w:rsidP="006E71C5">
            <w:pPr>
              <w:spacing w:before="20" w:after="20"/>
              <w:ind w:left="-20" w:right="320" w:firstLine="20"/>
              <w:rPr>
                <w:sz w:val="22"/>
                <w:szCs w:val="22"/>
              </w:rPr>
            </w:pPr>
            <w:r w:rsidRPr="00481514">
              <w:rPr>
                <w:bCs/>
                <w:sz w:val="22"/>
                <w:szCs w:val="22"/>
              </w:rPr>
              <w:t xml:space="preserve">кв.м </w:t>
            </w:r>
            <w:r w:rsidR="00491AF0" w:rsidRPr="00481514">
              <w:rPr>
                <w:bCs/>
                <w:sz w:val="22"/>
                <w:szCs w:val="22"/>
              </w:rPr>
              <w:t>общей площади помещений</w:t>
            </w:r>
          </w:p>
        </w:tc>
      </w:tr>
      <w:tr w:rsidR="00491AF0" w:rsidRPr="00481514" w14:paraId="1BB7CF68" w14:textId="3E479A2A" w:rsidTr="00481514">
        <w:trPr>
          <w:trHeight w:val="345"/>
        </w:trPr>
        <w:tc>
          <w:tcPr>
            <w:tcW w:w="734" w:type="dxa"/>
            <w:noWrap/>
          </w:tcPr>
          <w:p w14:paraId="12667260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  <w:lang w:val="en-US"/>
              </w:rPr>
            </w:pPr>
            <w:r w:rsidRPr="00481514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7766" w:type="dxa"/>
          </w:tcPr>
          <w:p w14:paraId="69A066EF" w14:textId="77777777" w:rsidR="00491AF0" w:rsidRPr="00481514" w:rsidRDefault="00491AF0" w:rsidP="00653241">
            <w:pPr>
              <w:spacing w:before="6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внутридомовых инженерных систем горячего водоснабжения, в том числе:</w:t>
            </w:r>
          </w:p>
          <w:p w14:paraId="4999D955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на разводящей магистрали: ремонт трубопроводов, запорного и регулирующего оборудования, опор, теплоизоляции,</w:t>
            </w:r>
            <w:r w:rsidRPr="0048151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81514">
              <w:rPr>
                <w:sz w:val="22"/>
                <w:szCs w:val="22"/>
              </w:rPr>
              <w:t>ремонт и поверка общедомовых узлов учета;</w:t>
            </w:r>
          </w:p>
          <w:p w14:paraId="2E336B0C" w14:textId="1A6ABFC3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на стояках: ремонт трубопроводов и запорного оборудования с восстановлением поврежденных напольных, настенных и потолочных покрытий помещений собствен</w:t>
            </w:r>
            <w:r w:rsidR="00A77014" w:rsidRPr="00481514">
              <w:rPr>
                <w:sz w:val="22"/>
                <w:szCs w:val="22"/>
              </w:rPr>
              <w:t>ников и мест общего пользования</w:t>
            </w:r>
            <w:r w:rsidRPr="00481514">
              <w:rPr>
                <w:sz w:val="22"/>
                <w:szCs w:val="22"/>
              </w:rPr>
              <w:t>;</w:t>
            </w:r>
          </w:p>
          <w:p w14:paraId="7F3E7FBF" w14:textId="53B9F2C8" w:rsidR="00DA2BFA" w:rsidRPr="00481514" w:rsidRDefault="00DA2BFA" w:rsidP="00E65EDF">
            <w:pPr>
              <w:spacing w:before="20" w:after="4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</w:t>
            </w:r>
            <w:r w:rsidR="00491AF0" w:rsidRPr="00481514">
              <w:rPr>
                <w:sz w:val="22"/>
                <w:szCs w:val="22"/>
              </w:rPr>
              <w:t>изготовлени</w:t>
            </w:r>
            <w:r w:rsidRPr="00481514">
              <w:rPr>
                <w:sz w:val="22"/>
                <w:szCs w:val="22"/>
              </w:rPr>
              <w:t>е проектно-сметной документации.</w:t>
            </w:r>
          </w:p>
        </w:tc>
        <w:tc>
          <w:tcPr>
            <w:tcW w:w="2552" w:type="dxa"/>
          </w:tcPr>
          <w:p w14:paraId="1FBD84A3" w14:textId="77777777" w:rsidR="00491AF0" w:rsidRPr="00481514" w:rsidRDefault="00491AF0" w:rsidP="006E71C5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1424-00</w:t>
            </w:r>
          </w:p>
          <w:p w14:paraId="5BF20244" w14:textId="7DD252EA" w:rsidR="00491AF0" w:rsidRPr="00481514" w:rsidRDefault="00B62AE8" w:rsidP="006E71C5">
            <w:pPr>
              <w:spacing w:before="20" w:after="20"/>
              <w:ind w:left="-20" w:right="320" w:firstLine="20"/>
              <w:rPr>
                <w:sz w:val="22"/>
                <w:szCs w:val="22"/>
              </w:rPr>
            </w:pPr>
            <w:r w:rsidRPr="00481514">
              <w:rPr>
                <w:bCs/>
                <w:sz w:val="22"/>
                <w:szCs w:val="22"/>
              </w:rPr>
              <w:t xml:space="preserve">кв.м </w:t>
            </w:r>
            <w:r w:rsidR="00491AF0" w:rsidRPr="00481514">
              <w:rPr>
                <w:bCs/>
                <w:sz w:val="22"/>
                <w:szCs w:val="22"/>
              </w:rPr>
              <w:t xml:space="preserve">общей площади помещений </w:t>
            </w:r>
          </w:p>
        </w:tc>
      </w:tr>
      <w:tr w:rsidR="00491AF0" w:rsidRPr="00481514" w14:paraId="77C56727" w14:textId="6E4DCFB4" w:rsidTr="00481514">
        <w:trPr>
          <w:trHeight w:val="450"/>
        </w:trPr>
        <w:tc>
          <w:tcPr>
            <w:tcW w:w="734" w:type="dxa"/>
            <w:noWrap/>
          </w:tcPr>
          <w:p w14:paraId="759C768F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  <w:lang w:val="en-US"/>
              </w:rPr>
            </w:pPr>
            <w:r w:rsidRPr="0048151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766" w:type="dxa"/>
          </w:tcPr>
          <w:p w14:paraId="49897431" w14:textId="77777777" w:rsidR="00491AF0" w:rsidRPr="00481514" w:rsidRDefault="00491AF0" w:rsidP="00653241">
            <w:pPr>
              <w:spacing w:before="60" w:after="20"/>
              <w:jc w:val="both"/>
              <w:rPr>
                <w:color w:val="26282A"/>
                <w:sz w:val="22"/>
                <w:szCs w:val="22"/>
              </w:rPr>
            </w:pPr>
            <w:r w:rsidRPr="00481514">
              <w:rPr>
                <w:color w:val="26282A"/>
                <w:sz w:val="22"/>
                <w:szCs w:val="22"/>
              </w:rPr>
              <w:t>Ремонт внутридомовых инженерных систем холодного водоснабжения, в том числе:</w:t>
            </w:r>
          </w:p>
          <w:p w14:paraId="393B4BD3" w14:textId="77777777" w:rsidR="00491AF0" w:rsidRPr="00481514" w:rsidRDefault="00491AF0" w:rsidP="00491AF0">
            <w:pPr>
              <w:spacing w:before="20" w:after="20"/>
              <w:jc w:val="both"/>
              <w:rPr>
                <w:color w:val="26282A"/>
                <w:sz w:val="22"/>
                <w:szCs w:val="22"/>
              </w:rPr>
            </w:pPr>
            <w:r w:rsidRPr="00481514">
              <w:rPr>
                <w:color w:val="26282A"/>
                <w:sz w:val="22"/>
                <w:szCs w:val="22"/>
              </w:rPr>
              <w:t>- на разводящей магистрали: ремонт трубопроводов, запорного и регулирующего оборудования, опор, теплоизоляции;</w:t>
            </w:r>
          </w:p>
          <w:p w14:paraId="32D8B731" w14:textId="3FFD234F" w:rsidR="00491AF0" w:rsidRPr="00481514" w:rsidRDefault="00491AF0" w:rsidP="00491AF0">
            <w:pPr>
              <w:spacing w:before="20" w:after="20"/>
              <w:jc w:val="both"/>
              <w:rPr>
                <w:color w:val="26282A"/>
                <w:sz w:val="22"/>
                <w:szCs w:val="22"/>
              </w:rPr>
            </w:pPr>
            <w:r w:rsidRPr="00481514">
              <w:rPr>
                <w:color w:val="26282A"/>
                <w:sz w:val="22"/>
                <w:szCs w:val="22"/>
              </w:rPr>
              <w:t>- на стояках: ремонт трубопроводов и запорного оборудования с восстановлением поврежденных напольных и потолочных покрытий помещений собственников и мест общего польз</w:t>
            </w:r>
            <w:r w:rsidR="00A77014" w:rsidRPr="00481514">
              <w:rPr>
                <w:color w:val="26282A"/>
                <w:sz w:val="22"/>
                <w:szCs w:val="22"/>
              </w:rPr>
              <w:t>ования</w:t>
            </w:r>
            <w:r w:rsidRPr="00481514">
              <w:rPr>
                <w:color w:val="26282A"/>
                <w:sz w:val="22"/>
                <w:szCs w:val="22"/>
              </w:rPr>
              <w:t>;</w:t>
            </w:r>
          </w:p>
          <w:p w14:paraId="0E7D4B7B" w14:textId="2E25A869" w:rsidR="00FA5DE1" w:rsidRPr="00C24103" w:rsidRDefault="00491AF0" w:rsidP="00C24103">
            <w:pPr>
              <w:spacing w:before="20" w:after="40"/>
              <w:jc w:val="both"/>
              <w:rPr>
                <w:color w:val="26282A"/>
                <w:sz w:val="22"/>
                <w:szCs w:val="22"/>
              </w:rPr>
            </w:pPr>
            <w:r w:rsidRPr="00481514">
              <w:rPr>
                <w:color w:val="26282A"/>
                <w:sz w:val="22"/>
                <w:szCs w:val="22"/>
                <w:lang w:val="en-US"/>
              </w:rPr>
              <w:t>-</w:t>
            </w:r>
            <w:r w:rsidRPr="00481514">
              <w:rPr>
                <w:color w:val="26282A"/>
                <w:sz w:val="22"/>
                <w:szCs w:val="22"/>
              </w:rPr>
              <w:t> </w:t>
            </w:r>
            <w:r w:rsidRPr="00481514">
              <w:rPr>
                <w:color w:val="26282A"/>
                <w:sz w:val="22"/>
                <w:szCs w:val="22"/>
                <w:lang w:val="en-US"/>
              </w:rPr>
              <w:t>изготовление проектно-сметной</w:t>
            </w:r>
            <w:r w:rsidR="00DA2BFA" w:rsidRPr="00481514">
              <w:rPr>
                <w:color w:val="26282A"/>
                <w:sz w:val="22"/>
                <w:szCs w:val="22"/>
              </w:rPr>
              <w:t xml:space="preserve"> </w:t>
            </w:r>
            <w:r w:rsidR="00FA5DE1" w:rsidRPr="00481514">
              <w:rPr>
                <w:color w:val="26282A"/>
                <w:sz w:val="22"/>
                <w:szCs w:val="22"/>
                <w:lang w:val="en-US"/>
              </w:rPr>
              <w:t>документации</w:t>
            </w:r>
            <w:r w:rsidR="00DA2BFA" w:rsidRPr="00481514">
              <w:rPr>
                <w:color w:val="26282A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0CC1131" w14:textId="77777777" w:rsidR="00491AF0" w:rsidRPr="00481514" w:rsidRDefault="00491AF0" w:rsidP="006E71C5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1230-00</w:t>
            </w:r>
          </w:p>
          <w:p w14:paraId="3A2626E6" w14:textId="5CDAC4A7" w:rsidR="00491AF0" w:rsidRPr="00481514" w:rsidRDefault="006E71C5" w:rsidP="006E71C5">
            <w:pPr>
              <w:spacing w:before="20" w:after="20"/>
              <w:ind w:left="-20" w:right="320" w:firstLine="20"/>
              <w:rPr>
                <w:sz w:val="22"/>
                <w:szCs w:val="22"/>
              </w:rPr>
            </w:pPr>
            <w:r w:rsidRPr="00481514">
              <w:rPr>
                <w:bCs/>
                <w:sz w:val="22"/>
                <w:szCs w:val="22"/>
              </w:rPr>
              <w:t>кв.м</w:t>
            </w:r>
            <w:r w:rsidR="00491AF0" w:rsidRPr="00481514">
              <w:rPr>
                <w:bCs/>
                <w:sz w:val="22"/>
                <w:szCs w:val="22"/>
              </w:rPr>
              <w:t xml:space="preserve"> общей площади помещений</w:t>
            </w:r>
          </w:p>
        </w:tc>
      </w:tr>
      <w:tr w:rsidR="00491AF0" w:rsidRPr="00481514" w14:paraId="6999F970" w14:textId="64AF1ECB" w:rsidTr="00481514">
        <w:trPr>
          <w:trHeight w:val="405"/>
        </w:trPr>
        <w:tc>
          <w:tcPr>
            <w:tcW w:w="734" w:type="dxa"/>
            <w:noWrap/>
          </w:tcPr>
          <w:p w14:paraId="6B132938" w14:textId="77777777" w:rsidR="00491AF0" w:rsidRPr="008B1E16" w:rsidRDefault="00491AF0" w:rsidP="00491AF0">
            <w:pPr>
              <w:spacing w:before="40" w:after="40"/>
              <w:jc w:val="both"/>
              <w:rPr>
                <w:sz w:val="22"/>
                <w:szCs w:val="22"/>
                <w:lang w:val="en-US"/>
              </w:rPr>
            </w:pPr>
            <w:r w:rsidRPr="008B1E1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766" w:type="dxa"/>
          </w:tcPr>
          <w:p w14:paraId="2AC95107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внутридомовых инженерных систем водоотведения, в том числе канализация:</w:t>
            </w:r>
          </w:p>
          <w:p w14:paraId="083652F0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на разводящей магистрали: ремонт трубопроводов, прочисток, задвижек, ревизок, выпусков, опор;</w:t>
            </w:r>
          </w:p>
          <w:p w14:paraId="2718690D" w14:textId="6B939741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на стояках: ремонт трубопроводов, ревизок, тройников, прочисток с восстановлением поврежденных напольных, настенных и потолочных покрытий помещений собственников и мест об</w:t>
            </w:r>
            <w:r w:rsidR="00A77014" w:rsidRPr="00481514">
              <w:rPr>
                <w:sz w:val="22"/>
                <w:szCs w:val="22"/>
              </w:rPr>
              <w:t>щего пользования</w:t>
            </w:r>
            <w:r w:rsidRPr="00481514">
              <w:rPr>
                <w:sz w:val="22"/>
                <w:szCs w:val="22"/>
              </w:rPr>
              <w:t>;</w:t>
            </w:r>
          </w:p>
          <w:p w14:paraId="59213278" w14:textId="68C9D6C3" w:rsidR="00FA5DE1" w:rsidRPr="00E65EDF" w:rsidRDefault="00491AF0" w:rsidP="00E65EDF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изготовление проектно-сметной документации.</w:t>
            </w:r>
          </w:p>
        </w:tc>
        <w:tc>
          <w:tcPr>
            <w:tcW w:w="2552" w:type="dxa"/>
          </w:tcPr>
          <w:p w14:paraId="54FEB7B9" w14:textId="77777777" w:rsidR="00491AF0" w:rsidRPr="00481514" w:rsidRDefault="00491AF0" w:rsidP="006E71C5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643-00</w:t>
            </w:r>
          </w:p>
          <w:p w14:paraId="2D3D3866" w14:textId="45C2D7C5" w:rsidR="00491AF0" w:rsidRPr="00481514" w:rsidRDefault="006E71C5" w:rsidP="006E71C5">
            <w:pPr>
              <w:spacing w:before="40" w:after="40"/>
              <w:ind w:left="-20" w:right="320" w:firstLine="20"/>
              <w:rPr>
                <w:sz w:val="22"/>
                <w:szCs w:val="22"/>
              </w:rPr>
            </w:pPr>
            <w:r w:rsidRPr="00481514">
              <w:rPr>
                <w:bCs/>
                <w:sz w:val="22"/>
                <w:szCs w:val="22"/>
              </w:rPr>
              <w:t>кв.м обще</w:t>
            </w:r>
            <w:r w:rsidR="00491AF0" w:rsidRPr="00481514">
              <w:rPr>
                <w:bCs/>
                <w:sz w:val="22"/>
                <w:szCs w:val="22"/>
              </w:rPr>
              <w:t>й площади помещений</w:t>
            </w:r>
          </w:p>
        </w:tc>
      </w:tr>
      <w:tr w:rsidR="00491AF0" w:rsidRPr="00481514" w14:paraId="6A61E08B" w14:textId="20A9750D" w:rsidTr="00481514">
        <w:trPr>
          <w:trHeight w:val="450"/>
        </w:trPr>
        <w:tc>
          <w:tcPr>
            <w:tcW w:w="734" w:type="dxa"/>
            <w:noWrap/>
            <w:vAlign w:val="center"/>
          </w:tcPr>
          <w:p w14:paraId="53032157" w14:textId="77777777" w:rsidR="00491AF0" w:rsidRPr="00481514" w:rsidRDefault="00491AF0" w:rsidP="00491AF0">
            <w:pPr>
              <w:spacing w:before="20" w:after="20"/>
              <w:rPr>
                <w:sz w:val="22"/>
                <w:szCs w:val="22"/>
                <w:lang w:val="en-US"/>
              </w:rPr>
            </w:pPr>
            <w:r w:rsidRPr="0048151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766" w:type="dxa"/>
          </w:tcPr>
          <w:p w14:paraId="00DB1FAD" w14:textId="77777777" w:rsidR="00491AF0" w:rsidRPr="00481514" w:rsidRDefault="00491AF0" w:rsidP="00653241">
            <w:pPr>
              <w:spacing w:before="6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внутридомовых инженерных системах электроснабжения:</w:t>
            </w:r>
          </w:p>
          <w:p w14:paraId="715AD54F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ремонт электросетей мест общего пользования, включая УЗО, электрошкафы;</w:t>
            </w:r>
          </w:p>
          <w:p w14:paraId="44B63102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 xml:space="preserve">- организация системы заземления; </w:t>
            </w:r>
          </w:p>
          <w:p w14:paraId="1C83021B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замена вводно-распределительных устройства (ВРУ), общедомовых электрощитовых, общеподъездных электрощитовых с восстановлением поврежденных напольных, настенных и потолочных покрытий мест общего пользования;</w:t>
            </w:r>
          </w:p>
          <w:p w14:paraId="3A22F6C6" w14:textId="33616BC4" w:rsidR="00FA5DE1" w:rsidRPr="00481514" w:rsidRDefault="00491AF0" w:rsidP="00E65EDF">
            <w:pPr>
              <w:spacing w:before="20" w:after="20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изготовление проектно-сметной документации</w:t>
            </w:r>
            <w:r w:rsidR="00DA2BFA" w:rsidRPr="0048151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6136CCA" w14:textId="77777777" w:rsidR="00491AF0" w:rsidRPr="00481514" w:rsidRDefault="00491AF0" w:rsidP="006E71C5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1433-00</w:t>
            </w:r>
          </w:p>
          <w:p w14:paraId="1FFC3EF4" w14:textId="3C08B8EA" w:rsidR="00491AF0" w:rsidRPr="00481514" w:rsidRDefault="006E71C5" w:rsidP="006E71C5">
            <w:pPr>
              <w:spacing w:before="20" w:after="20"/>
              <w:ind w:left="-20" w:right="500" w:firstLine="20"/>
              <w:rPr>
                <w:sz w:val="22"/>
                <w:szCs w:val="22"/>
              </w:rPr>
            </w:pPr>
            <w:r w:rsidRPr="00481514">
              <w:rPr>
                <w:bCs/>
                <w:sz w:val="22"/>
                <w:szCs w:val="22"/>
              </w:rPr>
              <w:t xml:space="preserve">кв.м </w:t>
            </w:r>
            <w:r w:rsidR="00491AF0" w:rsidRPr="00481514">
              <w:rPr>
                <w:bCs/>
                <w:sz w:val="22"/>
                <w:szCs w:val="22"/>
              </w:rPr>
              <w:t>общей площади помещения</w:t>
            </w:r>
          </w:p>
        </w:tc>
      </w:tr>
      <w:tr w:rsidR="00491AF0" w:rsidRPr="00481514" w14:paraId="4D961DBA" w14:textId="2B07D834" w:rsidTr="00481514">
        <w:trPr>
          <w:trHeight w:val="346"/>
        </w:trPr>
        <w:tc>
          <w:tcPr>
            <w:tcW w:w="734" w:type="dxa"/>
            <w:noWrap/>
          </w:tcPr>
          <w:p w14:paraId="47F033CD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  <w:lang w:val="en-US"/>
              </w:rPr>
            </w:pPr>
            <w:r w:rsidRPr="0048151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766" w:type="dxa"/>
            <w:vAlign w:val="center"/>
          </w:tcPr>
          <w:p w14:paraId="2882A218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фасада, в том числе:</w:t>
            </w:r>
          </w:p>
          <w:p w14:paraId="36913F5F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 xml:space="preserve">- заделка трещин и сколов; </w:t>
            </w:r>
          </w:p>
          <w:p w14:paraId="7D38F261" w14:textId="06537B09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ремонт балконных плит с герметизацией и армированием, ремонт ограждений с восстановлением поврежденных напольных покрытий;</w:t>
            </w:r>
          </w:p>
          <w:p w14:paraId="0CB76F66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 xml:space="preserve">- ремонт декоративных элементов фасада, карнизов; </w:t>
            </w:r>
          </w:p>
          <w:p w14:paraId="74394EC7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замена карнизных и оконных отливов;</w:t>
            </w:r>
          </w:p>
          <w:p w14:paraId="5590275F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замена пожарных лестниц и переходов;</w:t>
            </w:r>
          </w:p>
          <w:p w14:paraId="164343C0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ремонт водосточной системы;</w:t>
            </w:r>
          </w:p>
          <w:p w14:paraId="65000A40" w14:textId="60CF9209" w:rsidR="00924F53" w:rsidRPr="00481514" w:rsidRDefault="00491AF0" w:rsidP="00C24103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модернизация входных групп подъездов, включая крыльцо, козырек, пандус, перила, входную дверь, тамбур, освещения, установка головного устройства системы доступа в подъезд на входной двери, видеонаблюдение, изготовление проектно-сметной документации.</w:t>
            </w:r>
          </w:p>
        </w:tc>
        <w:tc>
          <w:tcPr>
            <w:tcW w:w="2552" w:type="dxa"/>
          </w:tcPr>
          <w:p w14:paraId="07FACB9A" w14:textId="77777777" w:rsidR="00491AF0" w:rsidRPr="00481514" w:rsidRDefault="00491AF0" w:rsidP="00C24103">
            <w:pPr>
              <w:spacing w:before="40"/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3065-00</w:t>
            </w:r>
          </w:p>
          <w:p w14:paraId="66FE1A41" w14:textId="4F8F5374" w:rsidR="00491AF0" w:rsidRPr="00481514" w:rsidRDefault="006E71C5" w:rsidP="00C24103">
            <w:pPr>
              <w:spacing w:after="40"/>
              <w:rPr>
                <w:bCs/>
                <w:sz w:val="22"/>
                <w:szCs w:val="22"/>
              </w:rPr>
            </w:pPr>
            <w:r w:rsidRPr="00481514">
              <w:rPr>
                <w:bCs/>
                <w:sz w:val="22"/>
                <w:szCs w:val="22"/>
              </w:rPr>
              <w:t xml:space="preserve">кв.м </w:t>
            </w:r>
            <w:r w:rsidR="00491AF0" w:rsidRPr="00481514">
              <w:rPr>
                <w:bCs/>
                <w:sz w:val="22"/>
                <w:szCs w:val="22"/>
              </w:rPr>
              <w:t>общей площади фасада б/вычета проемов</w:t>
            </w:r>
          </w:p>
        </w:tc>
      </w:tr>
      <w:tr w:rsidR="00491AF0" w:rsidRPr="00481514" w14:paraId="3D4F0FD8" w14:textId="3D4227E0" w:rsidTr="00481514">
        <w:trPr>
          <w:trHeight w:val="378"/>
        </w:trPr>
        <w:tc>
          <w:tcPr>
            <w:tcW w:w="734" w:type="dxa"/>
            <w:noWrap/>
          </w:tcPr>
          <w:p w14:paraId="12FF58AB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  <w:lang w:val="en-US"/>
              </w:rPr>
            </w:pPr>
            <w:r w:rsidRPr="0048151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766" w:type="dxa"/>
          </w:tcPr>
          <w:p w14:paraId="2F91EA55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крыши, в том числе:</w:t>
            </w:r>
          </w:p>
          <w:p w14:paraId="0BD78F21" w14:textId="0FC68D1E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замена кровельного покрытия с применением современных экологических и энергосберегающих материалов и систем, выступающих элементов, слуховых окон</w:t>
            </w:r>
            <w:r w:rsidR="001511A8">
              <w:rPr>
                <w:sz w:val="22"/>
                <w:szCs w:val="22"/>
              </w:rPr>
              <w:t>, продухов, ограждений, свесов;</w:t>
            </w:r>
          </w:p>
          <w:p w14:paraId="679AAD11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ремонт стропильной системы, включая</w:t>
            </w:r>
            <w:r w:rsidRPr="0048151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81514">
              <w:rPr>
                <w:sz w:val="22"/>
                <w:szCs w:val="22"/>
              </w:rPr>
              <w:t xml:space="preserve">противопожарную обработку деревянных элементов; </w:t>
            </w:r>
          </w:p>
          <w:p w14:paraId="33EE5B57" w14:textId="77777777" w:rsidR="00491AF0" w:rsidRPr="00481514" w:rsidRDefault="00491AF0" w:rsidP="005259B6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ремонт чердака, включая выходы в чердачное помещение и кровлю, переходных мостков, освещения, лотков слаботочных магистралей, восстановление температурно-влажностного режима;</w:t>
            </w:r>
          </w:p>
          <w:p w14:paraId="68F94168" w14:textId="2E5F633C" w:rsidR="001511A8" w:rsidRPr="00481514" w:rsidRDefault="00491AF0" w:rsidP="00D622AD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изготовление проектно-сметной</w:t>
            </w:r>
            <w:r w:rsidR="001511A8">
              <w:rPr>
                <w:sz w:val="22"/>
                <w:szCs w:val="22"/>
                <w:lang w:val="en-US"/>
              </w:rPr>
              <w:t xml:space="preserve"> </w:t>
            </w:r>
            <w:r w:rsidR="001511A8">
              <w:rPr>
                <w:sz w:val="22"/>
                <w:szCs w:val="22"/>
              </w:rPr>
              <w:t>документации.</w:t>
            </w:r>
          </w:p>
        </w:tc>
        <w:tc>
          <w:tcPr>
            <w:tcW w:w="2552" w:type="dxa"/>
          </w:tcPr>
          <w:p w14:paraId="0B91CCB4" w14:textId="77777777" w:rsidR="00491AF0" w:rsidRPr="00481514" w:rsidRDefault="00491AF0" w:rsidP="00C24103">
            <w:pPr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11648-00</w:t>
            </w:r>
          </w:p>
          <w:p w14:paraId="2E00844F" w14:textId="5BB27934" w:rsidR="00491AF0" w:rsidRPr="00C24103" w:rsidRDefault="00491AF0" w:rsidP="00C24103">
            <w:pPr>
              <w:spacing w:after="40"/>
              <w:rPr>
                <w:bCs/>
                <w:sz w:val="22"/>
                <w:szCs w:val="22"/>
              </w:rPr>
            </w:pPr>
            <w:r w:rsidRPr="00481514">
              <w:rPr>
                <w:bCs/>
                <w:sz w:val="22"/>
                <w:szCs w:val="22"/>
              </w:rPr>
              <w:t>кв.м общей площади застройки здания (по наружным обмерам стен</w:t>
            </w:r>
            <w:r w:rsidR="00C24103">
              <w:rPr>
                <w:bCs/>
                <w:sz w:val="22"/>
                <w:szCs w:val="22"/>
              </w:rPr>
              <w:t xml:space="preserve"> </w:t>
            </w:r>
            <w:r w:rsidR="005D3908" w:rsidRPr="00481514">
              <w:rPr>
                <w:bCs/>
                <w:sz w:val="22"/>
                <w:szCs w:val="22"/>
              </w:rPr>
              <w:t>з</w:t>
            </w:r>
            <w:r w:rsidRPr="00481514">
              <w:rPr>
                <w:bCs/>
                <w:sz w:val="22"/>
                <w:szCs w:val="22"/>
              </w:rPr>
              <w:t>дания</w:t>
            </w:r>
            <w:r w:rsidRPr="00481514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91AF0" w:rsidRPr="00481514" w14:paraId="33732B6D" w14:textId="64E08C8F" w:rsidTr="00481514">
        <w:trPr>
          <w:trHeight w:val="598"/>
        </w:trPr>
        <w:tc>
          <w:tcPr>
            <w:tcW w:w="734" w:type="dxa"/>
            <w:noWrap/>
          </w:tcPr>
          <w:p w14:paraId="1D1F9BE0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  <w:lang w:val="en-US"/>
              </w:rPr>
            </w:pPr>
            <w:r w:rsidRPr="00481514"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7766" w:type="dxa"/>
          </w:tcPr>
          <w:p w14:paraId="5791DDBF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фундамента, в том числе:</w:t>
            </w:r>
          </w:p>
          <w:p w14:paraId="11F4D3D6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ремонт перекрытий, стен, полов фундамента, гидро- и теплоизоляции;</w:t>
            </w:r>
          </w:p>
          <w:p w14:paraId="786F7E59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 xml:space="preserve">- ремонт отмостки, системы водоотвода; </w:t>
            </w:r>
          </w:p>
          <w:p w14:paraId="60ABA203" w14:textId="7FDAA6F3" w:rsidR="00924F53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изготовление проектно-сметной документации.</w:t>
            </w:r>
          </w:p>
        </w:tc>
        <w:tc>
          <w:tcPr>
            <w:tcW w:w="2552" w:type="dxa"/>
          </w:tcPr>
          <w:p w14:paraId="7DF5418E" w14:textId="77777777" w:rsidR="00491AF0" w:rsidRPr="00481514" w:rsidRDefault="00491AF0" w:rsidP="00DF1FFA">
            <w:pPr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30568-00</w:t>
            </w:r>
          </w:p>
          <w:p w14:paraId="157D3D31" w14:textId="4E776FE5" w:rsidR="00491AF0" w:rsidRPr="00481514" w:rsidRDefault="00491AF0" w:rsidP="00DF1FFA">
            <w:pPr>
              <w:rPr>
                <w:bCs/>
                <w:sz w:val="22"/>
                <w:szCs w:val="22"/>
              </w:rPr>
            </w:pPr>
            <w:r w:rsidRPr="00481514">
              <w:rPr>
                <w:bCs/>
                <w:sz w:val="22"/>
                <w:szCs w:val="22"/>
              </w:rPr>
              <w:t>кв.м общей площади застройки здания (</w:t>
            </w:r>
            <w:r w:rsidR="006E71C5" w:rsidRPr="00481514">
              <w:rPr>
                <w:bCs/>
                <w:sz w:val="22"/>
                <w:szCs w:val="22"/>
              </w:rPr>
              <w:t>по наружным обмерам стен з</w:t>
            </w:r>
            <w:r w:rsidRPr="00481514">
              <w:rPr>
                <w:bCs/>
                <w:sz w:val="22"/>
                <w:szCs w:val="22"/>
              </w:rPr>
              <w:t>дания</w:t>
            </w:r>
            <w:r w:rsidRPr="00481514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91AF0" w:rsidRPr="00481514" w14:paraId="51E3BA6A" w14:textId="00A14238" w:rsidTr="00481514">
        <w:trPr>
          <w:trHeight w:val="360"/>
        </w:trPr>
        <w:tc>
          <w:tcPr>
            <w:tcW w:w="734" w:type="dxa"/>
            <w:noWrap/>
            <w:vAlign w:val="center"/>
          </w:tcPr>
          <w:p w14:paraId="6455C25F" w14:textId="77777777" w:rsidR="00491AF0" w:rsidRPr="00481514" w:rsidRDefault="00491AF0" w:rsidP="00491AF0">
            <w:pPr>
              <w:spacing w:before="20" w:after="20"/>
              <w:rPr>
                <w:sz w:val="22"/>
                <w:szCs w:val="22"/>
                <w:lang w:val="en-US"/>
              </w:rPr>
            </w:pPr>
            <w:r w:rsidRPr="004815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766" w:type="dxa"/>
          </w:tcPr>
          <w:p w14:paraId="2957BF18" w14:textId="77777777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подвальных помещений, в том числе:</w:t>
            </w:r>
          </w:p>
          <w:p w14:paraId="264ACD64" w14:textId="77777777" w:rsidR="00491AF0" w:rsidRPr="00481514" w:rsidRDefault="00491AF0" w:rsidP="005259B6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ремонт полов, стен, потолков, лестничных маршей, приямков, спусков, дверных и оконных заполнений, вентиляции;</w:t>
            </w:r>
          </w:p>
          <w:p w14:paraId="490EA52E" w14:textId="3FA72418" w:rsidR="00924F53" w:rsidRPr="00481514" w:rsidRDefault="00491AF0" w:rsidP="001511A8">
            <w:pPr>
              <w:spacing w:before="20" w:after="20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изготовление проектно-сметной документации.</w:t>
            </w:r>
          </w:p>
        </w:tc>
        <w:tc>
          <w:tcPr>
            <w:tcW w:w="2552" w:type="dxa"/>
          </w:tcPr>
          <w:p w14:paraId="79CE9FA6" w14:textId="77777777" w:rsidR="00491AF0" w:rsidRPr="00481514" w:rsidRDefault="00491AF0" w:rsidP="00DF1FFA">
            <w:pPr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3676-00</w:t>
            </w:r>
          </w:p>
          <w:p w14:paraId="45760169" w14:textId="2DFA7BC9" w:rsidR="00491AF0" w:rsidRPr="00481514" w:rsidRDefault="00491AF0" w:rsidP="00DF1FFA">
            <w:pPr>
              <w:rPr>
                <w:bCs/>
                <w:sz w:val="22"/>
                <w:szCs w:val="22"/>
              </w:rPr>
            </w:pPr>
            <w:r w:rsidRPr="00481514">
              <w:rPr>
                <w:bCs/>
                <w:sz w:val="22"/>
                <w:szCs w:val="22"/>
              </w:rPr>
              <w:t>кв.м общей площади застройки здания (по наружным обмерам стен здания</w:t>
            </w:r>
            <w:r w:rsidRPr="00481514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91AF0" w:rsidRPr="00481514" w14:paraId="7C363EC0" w14:textId="5B20F348" w:rsidTr="00481514">
        <w:trPr>
          <w:trHeight w:val="585"/>
        </w:trPr>
        <w:tc>
          <w:tcPr>
            <w:tcW w:w="734" w:type="dxa"/>
            <w:noWrap/>
          </w:tcPr>
          <w:p w14:paraId="28735325" w14:textId="77777777" w:rsidR="00491AF0" w:rsidRPr="00481514" w:rsidRDefault="00491AF0" w:rsidP="00491AF0">
            <w:pPr>
              <w:spacing w:before="40" w:after="40"/>
              <w:jc w:val="both"/>
              <w:rPr>
                <w:sz w:val="22"/>
                <w:szCs w:val="22"/>
                <w:lang w:val="en-US"/>
              </w:rPr>
            </w:pPr>
            <w:r w:rsidRPr="004815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766" w:type="dxa"/>
          </w:tcPr>
          <w:p w14:paraId="361B4260" w14:textId="6A675D11" w:rsidR="00491AF0" w:rsidRPr="00481514" w:rsidRDefault="00491AF0" w:rsidP="005259B6">
            <w:pPr>
              <w:spacing w:before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Модернизация системы пожарной сигнализации в подъездах 1-13, включая проектно-сметную документацию</w:t>
            </w:r>
            <w:r w:rsidR="00220589" w:rsidRPr="00481514">
              <w:rPr>
                <w:sz w:val="22"/>
                <w:szCs w:val="22"/>
              </w:rPr>
              <w:t>.</w:t>
            </w:r>
          </w:p>
          <w:p w14:paraId="4ECE3284" w14:textId="0D6B4EC6" w:rsidR="00491AF0" w:rsidRPr="00481514" w:rsidRDefault="00491AF0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системы дымоудаления в состав</w:t>
            </w:r>
            <w:r w:rsidR="00220589" w:rsidRPr="00481514">
              <w:rPr>
                <w:sz w:val="22"/>
                <w:szCs w:val="22"/>
              </w:rPr>
              <w:t>е входящих услуг и (или) работ.</w:t>
            </w:r>
          </w:p>
          <w:p w14:paraId="5774E365" w14:textId="0C9F5FFA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внутридомовых инженерных систем вентиляции, включая проектно-сметную документацию</w:t>
            </w:r>
            <w:r w:rsidR="00220589" w:rsidRPr="00481514">
              <w:rPr>
                <w:sz w:val="22"/>
                <w:szCs w:val="22"/>
              </w:rPr>
              <w:t>.</w:t>
            </w:r>
          </w:p>
          <w:p w14:paraId="3A4473AE" w14:textId="5CFD2074" w:rsidR="00491AF0" w:rsidRPr="00481514" w:rsidRDefault="00491AF0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пожарного водопровода, в соста</w:t>
            </w:r>
            <w:r w:rsidR="00220589" w:rsidRPr="00481514">
              <w:rPr>
                <w:sz w:val="22"/>
                <w:szCs w:val="22"/>
              </w:rPr>
              <w:t>ве входящих услуг и (или) работ.</w:t>
            </w:r>
          </w:p>
          <w:p w14:paraId="6F16B9D1" w14:textId="06377114" w:rsidR="00491AF0" w:rsidRPr="00481514" w:rsidRDefault="00491AF0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 xml:space="preserve">Демонтаж, монтаж, замена системы пожарного водопровода </w:t>
            </w:r>
          </w:p>
          <w:p w14:paraId="55E37E6F" w14:textId="5FDAA677" w:rsidR="00491AF0" w:rsidRPr="00481514" w:rsidRDefault="00220589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Гидравлические испытания.</w:t>
            </w:r>
          </w:p>
          <w:p w14:paraId="13765DBD" w14:textId="524CC605" w:rsidR="00491AF0" w:rsidRPr="00481514" w:rsidRDefault="00491AF0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особенностей, ремонтируемых (заменяемых) конструкций, установленных по строительному проекту многокварт</w:t>
            </w:r>
            <w:r w:rsidR="00220589" w:rsidRPr="00481514">
              <w:rPr>
                <w:sz w:val="22"/>
                <w:szCs w:val="22"/>
              </w:rPr>
              <w:t>ирного дома.</w:t>
            </w:r>
          </w:p>
          <w:p w14:paraId="6B4975BA" w14:textId="6125F81F" w:rsidR="00653241" w:rsidRPr="00481514" w:rsidRDefault="00491AF0" w:rsidP="001511A8">
            <w:pPr>
              <w:spacing w:after="60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Иные услуги и (или) работы, входящие</w:t>
            </w:r>
            <w:r w:rsidR="00220589" w:rsidRPr="00481514">
              <w:rPr>
                <w:sz w:val="22"/>
                <w:szCs w:val="22"/>
              </w:rPr>
              <w:t xml:space="preserve"> в ремонт пожарного водопровода.</w:t>
            </w:r>
          </w:p>
        </w:tc>
        <w:tc>
          <w:tcPr>
            <w:tcW w:w="2552" w:type="dxa"/>
          </w:tcPr>
          <w:p w14:paraId="2AF6AF4E" w14:textId="77777777" w:rsidR="00491AF0" w:rsidRPr="00481514" w:rsidRDefault="00491AF0" w:rsidP="00C24103">
            <w:pPr>
              <w:spacing w:before="40"/>
              <w:rPr>
                <w:b/>
                <w:bCs/>
                <w:sz w:val="22"/>
                <w:szCs w:val="22"/>
              </w:rPr>
            </w:pPr>
            <w:r w:rsidRPr="00481514">
              <w:rPr>
                <w:b/>
                <w:bCs/>
                <w:sz w:val="22"/>
                <w:szCs w:val="22"/>
              </w:rPr>
              <w:t>53</w:t>
            </w:r>
          </w:p>
          <w:p w14:paraId="1A220A2B" w14:textId="35C831B1" w:rsidR="00491AF0" w:rsidRPr="00481514" w:rsidRDefault="00491AF0" w:rsidP="00C24103">
            <w:pPr>
              <w:spacing w:before="20" w:after="40"/>
              <w:rPr>
                <w:bCs/>
                <w:sz w:val="22"/>
                <w:szCs w:val="22"/>
              </w:rPr>
            </w:pPr>
            <w:r w:rsidRPr="00481514">
              <w:rPr>
                <w:bCs/>
                <w:sz w:val="22"/>
                <w:szCs w:val="22"/>
              </w:rPr>
              <w:t>куб.м общей площади здания</w:t>
            </w:r>
          </w:p>
        </w:tc>
      </w:tr>
      <w:tr w:rsidR="00491AF0" w:rsidRPr="00481514" w14:paraId="5EFCDD2C" w14:textId="26ECD483" w:rsidTr="00481514">
        <w:trPr>
          <w:trHeight w:val="463"/>
        </w:trPr>
        <w:tc>
          <w:tcPr>
            <w:tcW w:w="734" w:type="dxa"/>
            <w:noWrap/>
          </w:tcPr>
          <w:p w14:paraId="48125864" w14:textId="77777777" w:rsidR="00491AF0" w:rsidRPr="00481514" w:rsidRDefault="00491AF0" w:rsidP="00491AF0">
            <w:pPr>
              <w:spacing w:before="40" w:after="40"/>
              <w:jc w:val="both"/>
              <w:rPr>
                <w:sz w:val="22"/>
                <w:szCs w:val="22"/>
                <w:lang w:val="en-US"/>
              </w:rPr>
            </w:pPr>
            <w:r w:rsidRPr="00481514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766" w:type="dxa"/>
            <w:shd w:val="clear" w:color="auto" w:fill="auto"/>
          </w:tcPr>
          <w:p w14:paraId="269724A1" w14:textId="77777777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или замена лифтового оборудования, не включенного в техническое обслуживание:</w:t>
            </w:r>
          </w:p>
          <w:p w14:paraId="0F650663" w14:textId="47E726CF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-электродвигатели главного привода</w:t>
            </w:r>
            <w:r w:rsidR="00BE39D1" w:rsidRPr="00481514">
              <w:rPr>
                <w:sz w:val="22"/>
                <w:szCs w:val="22"/>
              </w:rPr>
              <w:t>;</w:t>
            </w:r>
          </w:p>
          <w:p w14:paraId="31B2CBE6" w14:textId="77777777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-лебедки главного привода и ее составных частей: редуктора, червячной пары, тормозного устройства, отводного блока, моторной или редукторной полумуфты;</w:t>
            </w:r>
          </w:p>
          <w:p w14:paraId="3344F86B" w14:textId="3DA6D716" w:rsidR="00491AF0" w:rsidRPr="00481514" w:rsidRDefault="00220589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</w:t>
            </w:r>
            <w:r w:rsidR="00491AF0" w:rsidRPr="00481514">
              <w:rPr>
                <w:sz w:val="22"/>
                <w:szCs w:val="22"/>
              </w:rPr>
              <w:t>шкафа (панели) управления лифтом;</w:t>
            </w:r>
          </w:p>
          <w:p w14:paraId="77FAEDBF" w14:textId="7ED34C18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-купе кабины</w:t>
            </w:r>
            <w:r w:rsidR="00BE39D1" w:rsidRPr="00481514">
              <w:rPr>
                <w:sz w:val="22"/>
                <w:szCs w:val="22"/>
              </w:rPr>
              <w:t>;</w:t>
            </w:r>
          </w:p>
          <w:p w14:paraId="707FA029" w14:textId="14EA72FA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-ограничитель скорости</w:t>
            </w:r>
            <w:r w:rsidR="00BE39D1" w:rsidRPr="00481514">
              <w:rPr>
                <w:sz w:val="22"/>
                <w:szCs w:val="22"/>
              </w:rPr>
              <w:t>;</w:t>
            </w:r>
          </w:p>
          <w:p w14:paraId="6B3034C3" w14:textId="28B6B81E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-створок дверей шахты и кабины</w:t>
            </w:r>
            <w:r w:rsidR="00BE39D1" w:rsidRPr="00481514">
              <w:rPr>
                <w:sz w:val="22"/>
                <w:szCs w:val="22"/>
              </w:rPr>
              <w:t>;</w:t>
            </w:r>
          </w:p>
          <w:p w14:paraId="3364FE06" w14:textId="77777777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-пружинных и балансирных подвесок противовеса и кабины</w:t>
            </w:r>
          </w:p>
          <w:p w14:paraId="4471F649" w14:textId="66DDBF7B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-канатоведущего шкива</w:t>
            </w:r>
            <w:r w:rsidR="002E2566" w:rsidRPr="00481514">
              <w:rPr>
                <w:sz w:val="22"/>
                <w:szCs w:val="22"/>
              </w:rPr>
              <w:t>;</w:t>
            </w:r>
          </w:p>
          <w:p w14:paraId="63021AA5" w14:textId="5A65A0EA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-тяговых канатов</w:t>
            </w:r>
            <w:r w:rsidR="002E2566" w:rsidRPr="00481514">
              <w:rPr>
                <w:sz w:val="22"/>
                <w:szCs w:val="22"/>
              </w:rPr>
              <w:t>;</w:t>
            </w:r>
          </w:p>
          <w:p w14:paraId="62C51AC2" w14:textId="6DBEE3CE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-каната ограничителя скорости</w:t>
            </w:r>
            <w:r w:rsidR="002E2566" w:rsidRPr="00481514">
              <w:rPr>
                <w:sz w:val="22"/>
                <w:szCs w:val="22"/>
              </w:rPr>
              <w:t>;</w:t>
            </w:r>
          </w:p>
          <w:p w14:paraId="3EA0771E" w14:textId="3887001C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-привода дверей кабины</w:t>
            </w:r>
            <w:r w:rsidR="002E2566" w:rsidRPr="00481514">
              <w:rPr>
                <w:sz w:val="22"/>
                <w:szCs w:val="22"/>
              </w:rPr>
              <w:t>;</w:t>
            </w:r>
          </w:p>
          <w:p w14:paraId="2D06904B" w14:textId="37B6CF00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-верхней балки дверей кабины</w:t>
            </w:r>
            <w:r w:rsidR="002E2566" w:rsidRPr="00481514">
              <w:rPr>
                <w:sz w:val="22"/>
                <w:szCs w:val="22"/>
              </w:rPr>
              <w:t>;</w:t>
            </w:r>
          </w:p>
          <w:p w14:paraId="6FDA5147" w14:textId="7F5F35CE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-верхней балки дверей шахты</w:t>
            </w:r>
            <w:r w:rsidR="002E2566" w:rsidRPr="00481514">
              <w:rPr>
                <w:sz w:val="22"/>
                <w:szCs w:val="22"/>
              </w:rPr>
              <w:t>;</w:t>
            </w:r>
          </w:p>
          <w:p w14:paraId="256D0E4D" w14:textId="77777777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-замков дверей шахты и дверей кабины</w:t>
            </w:r>
          </w:p>
          <w:p w14:paraId="63CA5D0A" w14:textId="3E464819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-частотного преобразователя</w:t>
            </w:r>
            <w:r w:rsidR="002E2566" w:rsidRPr="00481514">
              <w:rPr>
                <w:sz w:val="22"/>
                <w:szCs w:val="22"/>
              </w:rPr>
              <w:t>;</w:t>
            </w:r>
          </w:p>
          <w:p w14:paraId="656023E5" w14:textId="20D155BC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-приказного и вызывных аппаратов</w:t>
            </w:r>
            <w:r w:rsidR="002E2566" w:rsidRPr="00481514">
              <w:rPr>
                <w:sz w:val="22"/>
                <w:szCs w:val="22"/>
              </w:rPr>
              <w:t>;</w:t>
            </w:r>
          </w:p>
          <w:p w14:paraId="344DEB2C" w14:textId="0D5FAD9C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-подвесного кабеля в шахте лифта</w:t>
            </w:r>
            <w:r w:rsidR="002E2566" w:rsidRPr="00481514">
              <w:rPr>
                <w:sz w:val="22"/>
                <w:szCs w:val="22"/>
              </w:rPr>
              <w:t>.</w:t>
            </w:r>
          </w:p>
          <w:p w14:paraId="406163D1" w14:textId="1745DE63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Установка металлических дверей в маши</w:t>
            </w:r>
            <w:r w:rsidR="002E2566" w:rsidRPr="00481514">
              <w:rPr>
                <w:sz w:val="22"/>
                <w:szCs w:val="22"/>
              </w:rPr>
              <w:t>нном и блочном помещении лифтов.</w:t>
            </w:r>
          </w:p>
          <w:p w14:paraId="733F1E7E" w14:textId="2EFB0113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</w:t>
            </w:r>
            <w:r w:rsidR="002E2566" w:rsidRPr="00481514">
              <w:rPr>
                <w:sz w:val="22"/>
                <w:szCs w:val="22"/>
              </w:rPr>
              <w:t>нт машинных и блочных помещений.</w:t>
            </w:r>
          </w:p>
          <w:p w14:paraId="5781B23F" w14:textId="0C0495D4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Удаление воды и влаги из лифто</w:t>
            </w:r>
            <w:r w:rsidR="002E2566" w:rsidRPr="00481514">
              <w:rPr>
                <w:sz w:val="22"/>
                <w:szCs w:val="22"/>
              </w:rPr>
              <w:t>вых шахт в случае их затопления.</w:t>
            </w:r>
          </w:p>
          <w:p w14:paraId="259FF913" w14:textId="6FF89FE4" w:rsidR="00491AF0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Модернизация оборудо</w:t>
            </w:r>
            <w:r w:rsidR="002E2566" w:rsidRPr="00481514">
              <w:rPr>
                <w:sz w:val="22"/>
                <w:szCs w:val="22"/>
              </w:rPr>
              <w:t>вания.</w:t>
            </w:r>
          </w:p>
          <w:p w14:paraId="05230DBF" w14:textId="3CF4FAA7" w:rsidR="00491AF0" w:rsidRPr="00481514" w:rsidRDefault="002E2566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Изменение дизайна лифта.</w:t>
            </w:r>
          </w:p>
          <w:p w14:paraId="02D5CBEC" w14:textId="6EF76898" w:rsidR="00924F53" w:rsidRPr="00481514" w:rsidRDefault="00491AF0" w:rsidP="00DF1FFA">
            <w:pPr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Другие работы.</w:t>
            </w:r>
          </w:p>
        </w:tc>
        <w:tc>
          <w:tcPr>
            <w:tcW w:w="2552" w:type="dxa"/>
          </w:tcPr>
          <w:p w14:paraId="66A1649A" w14:textId="051CBDE6" w:rsidR="00491AF0" w:rsidRPr="00481514" w:rsidRDefault="00491AF0" w:rsidP="005D3908">
            <w:pPr>
              <w:pStyle w:val="af0"/>
              <w:spacing w:before="0" w:beforeAutospacing="0" w:after="0" w:afterAutospacing="0" w:line="180" w:lineRule="atLeast"/>
              <w:rPr>
                <w:b/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В случае</w:t>
            </w:r>
            <w:r w:rsidR="006E71C5" w:rsidRPr="00481514">
              <w:rPr>
                <w:sz w:val="22"/>
                <w:szCs w:val="22"/>
              </w:rPr>
              <w:t>,</w:t>
            </w:r>
            <w:r w:rsidRPr="00481514">
              <w:rPr>
                <w:sz w:val="22"/>
                <w:szCs w:val="22"/>
              </w:rPr>
              <w:t xml:space="preserve"> если необходимо</w:t>
            </w:r>
            <w:r w:rsidR="00DA2BFA" w:rsidRPr="00481514">
              <w:rPr>
                <w:sz w:val="22"/>
                <w:szCs w:val="22"/>
              </w:rPr>
              <w:t>,</w:t>
            </w:r>
            <w:r w:rsidRPr="00481514">
              <w:rPr>
                <w:sz w:val="22"/>
                <w:szCs w:val="22"/>
              </w:rPr>
              <w:t xml:space="preserve"> провести ремонт или замену отдельных элементов лифтового оборудования, в том числе направляющих, ремонт лифтовых шахт, замена элементов шахт, р</w:t>
            </w:r>
            <w:r w:rsidR="00DA2BFA" w:rsidRPr="00481514">
              <w:rPr>
                <w:sz w:val="22"/>
                <w:szCs w:val="22"/>
              </w:rPr>
              <w:t>емонт машинных помещений лифтов;</w:t>
            </w:r>
            <w:r w:rsidRPr="00481514">
              <w:rPr>
                <w:sz w:val="22"/>
                <w:szCs w:val="22"/>
              </w:rPr>
              <w:t xml:space="preserve"> </w:t>
            </w:r>
            <w:r w:rsidRPr="00481514">
              <w:rPr>
                <w:b/>
                <w:sz w:val="22"/>
                <w:szCs w:val="22"/>
              </w:rPr>
              <w:t>стоимость определяется на основании разработанной проектной документации</w:t>
            </w:r>
          </w:p>
        </w:tc>
      </w:tr>
      <w:tr w:rsidR="00491AF0" w:rsidRPr="00481514" w14:paraId="164E2809" w14:textId="589D5EEE" w:rsidTr="00481514">
        <w:trPr>
          <w:trHeight w:val="360"/>
        </w:trPr>
        <w:tc>
          <w:tcPr>
            <w:tcW w:w="734" w:type="dxa"/>
            <w:noWrap/>
          </w:tcPr>
          <w:p w14:paraId="25BDC2EC" w14:textId="77777777" w:rsidR="00491AF0" w:rsidRPr="00481514" w:rsidRDefault="00491AF0" w:rsidP="00491AF0">
            <w:pPr>
              <w:spacing w:before="40" w:after="40"/>
              <w:jc w:val="both"/>
              <w:rPr>
                <w:sz w:val="22"/>
                <w:szCs w:val="22"/>
                <w:lang w:val="en-US"/>
              </w:rPr>
            </w:pPr>
            <w:r w:rsidRPr="004815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7766" w:type="dxa"/>
          </w:tcPr>
          <w:p w14:paraId="1812BBF4" w14:textId="1339C592" w:rsidR="00491AF0" w:rsidRDefault="00491AF0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подъездов</w:t>
            </w:r>
            <w:r w:rsidR="002E2566" w:rsidRPr="00481514">
              <w:rPr>
                <w:sz w:val="22"/>
                <w:szCs w:val="22"/>
              </w:rPr>
              <w:t xml:space="preserve"> 1-13</w:t>
            </w:r>
            <w:r w:rsidRPr="00481514">
              <w:rPr>
                <w:sz w:val="22"/>
                <w:szCs w:val="22"/>
              </w:rPr>
              <w:t>, направленный на восстановление их надлежащего состояния и прово</w:t>
            </w:r>
            <w:r w:rsidR="002E2566" w:rsidRPr="00481514">
              <w:rPr>
                <w:sz w:val="22"/>
                <w:szCs w:val="22"/>
              </w:rPr>
              <w:t>димый при выполнении иных работ,</w:t>
            </w:r>
            <w:r w:rsidRPr="00481514">
              <w:rPr>
                <w:sz w:val="22"/>
                <w:szCs w:val="22"/>
              </w:rPr>
              <w:t xml:space="preserve"> в составе вх</w:t>
            </w:r>
            <w:r w:rsidR="002E2566" w:rsidRPr="00481514">
              <w:rPr>
                <w:sz w:val="22"/>
                <w:szCs w:val="22"/>
              </w:rPr>
              <w:t>одящих услуг и (или) работ:</w:t>
            </w:r>
          </w:p>
          <w:p w14:paraId="2A5D1AA7" w14:textId="036E1624" w:rsidR="00FF62AE" w:rsidRPr="00481514" w:rsidRDefault="00FF62AE" w:rsidP="0049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д</w:t>
            </w:r>
            <w:r w:rsidRPr="00481514">
              <w:rPr>
                <w:sz w:val="22"/>
                <w:szCs w:val="22"/>
              </w:rPr>
              <w:t>емонтаж, монтаж, замена дверей входной группы</w:t>
            </w:r>
          </w:p>
          <w:p w14:paraId="0E9E975F" w14:textId="689461AB" w:rsidR="00491AF0" w:rsidRPr="00481514" w:rsidRDefault="002E2566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</w:t>
            </w:r>
            <w:r w:rsidR="00491AF0" w:rsidRPr="00481514">
              <w:rPr>
                <w:sz w:val="22"/>
                <w:szCs w:val="22"/>
              </w:rPr>
              <w:t>ремонт(замена) крыльца</w:t>
            </w:r>
            <w:r w:rsidRPr="00481514">
              <w:rPr>
                <w:sz w:val="22"/>
                <w:szCs w:val="22"/>
              </w:rPr>
              <w:t>;</w:t>
            </w:r>
          </w:p>
          <w:p w14:paraId="7521D433" w14:textId="0CB4FC1A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</w:t>
            </w:r>
            <w:r w:rsidR="002E2566" w:rsidRPr="00481514">
              <w:rPr>
                <w:sz w:val="22"/>
                <w:szCs w:val="22"/>
              </w:rPr>
              <w:t> </w:t>
            </w:r>
            <w:r w:rsidRPr="00481514">
              <w:rPr>
                <w:sz w:val="22"/>
                <w:szCs w:val="22"/>
              </w:rPr>
              <w:t>ремонт (замена) козырька</w:t>
            </w:r>
            <w:r w:rsidR="002E2566" w:rsidRPr="00481514">
              <w:rPr>
                <w:sz w:val="22"/>
                <w:szCs w:val="22"/>
              </w:rPr>
              <w:t>;</w:t>
            </w:r>
          </w:p>
          <w:p w14:paraId="2DD6ADAD" w14:textId="25BE2F8D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</w:t>
            </w:r>
            <w:r w:rsidR="002E2566" w:rsidRPr="00481514">
              <w:rPr>
                <w:sz w:val="22"/>
                <w:szCs w:val="22"/>
              </w:rPr>
              <w:t> </w:t>
            </w:r>
            <w:r w:rsidRPr="00481514">
              <w:rPr>
                <w:sz w:val="22"/>
                <w:szCs w:val="22"/>
              </w:rPr>
              <w:t>замена (ремонт) перил</w:t>
            </w:r>
            <w:r w:rsidR="002E2566" w:rsidRPr="00481514">
              <w:rPr>
                <w:sz w:val="22"/>
                <w:szCs w:val="22"/>
              </w:rPr>
              <w:t>;</w:t>
            </w:r>
          </w:p>
          <w:p w14:paraId="1FD19726" w14:textId="23B33E70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</w:t>
            </w:r>
            <w:r w:rsidR="002E2566" w:rsidRPr="00481514">
              <w:rPr>
                <w:sz w:val="22"/>
                <w:szCs w:val="22"/>
              </w:rPr>
              <w:t> </w:t>
            </w:r>
            <w:r w:rsidRPr="00481514">
              <w:rPr>
                <w:sz w:val="22"/>
                <w:szCs w:val="22"/>
              </w:rPr>
              <w:t>установка пандусов</w:t>
            </w:r>
            <w:r w:rsidR="002E2566" w:rsidRPr="00481514">
              <w:rPr>
                <w:sz w:val="22"/>
                <w:szCs w:val="22"/>
              </w:rPr>
              <w:t>;</w:t>
            </w:r>
          </w:p>
          <w:p w14:paraId="46A0435A" w14:textId="6A051402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lastRenderedPageBreak/>
              <w:t>-</w:t>
            </w:r>
            <w:r w:rsidR="002E2566" w:rsidRPr="00481514">
              <w:rPr>
                <w:sz w:val="22"/>
                <w:szCs w:val="22"/>
              </w:rPr>
              <w:t> </w:t>
            </w:r>
            <w:r w:rsidRPr="00481514">
              <w:rPr>
                <w:sz w:val="22"/>
                <w:szCs w:val="22"/>
              </w:rPr>
              <w:t>установка (ремонт) плиточного покрытия</w:t>
            </w:r>
            <w:r w:rsidR="002E2566" w:rsidRPr="00481514">
              <w:rPr>
                <w:sz w:val="22"/>
                <w:szCs w:val="22"/>
              </w:rPr>
              <w:t>;</w:t>
            </w:r>
          </w:p>
          <w:p w14:paraId="0D44B687" w14:textId="446E4B82" w:rsidR="00491AF0" w:rsidRPr="00481514" w:rsidRDefault="002E2566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проводка электричества.</w:t>
            </w:r>
          </w:p>
          <w:p w14:paraId="201B22ED" w14:textId="3DBB4533" w:rsidR="00491AF0" w:rsidRPr="00481514" w:rsidRDefault="00491AF0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Демонтаж, монтаж, з</w:t>
            </w:r>
            <w:r w:rsidR="002E2566" w:rsidRPr="00481514">
              <w:rPr>
                <w:sz w:val="22"/>
                <w:szCs w:val="22"/>
              </w:rPr>
              <w:t>амена напольного покрытия в приквартирных холлах.</w:t>
            </w:r>
          </w:p>
          <w:p w14:paraId="4C179552" w14:textId="366FED7C" w:rsidR="00491AF0" w:rsidRPr="00481514" w:rsidRDefault="002E2566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Ч</w:t>
            </w:r>
            <w:r w:rsidR="00491AF0" w:rsidRPr="00481514">
              <w:rPr>
                <w:sz w:val="22"/>
                <w:szCs w:val="22"/>
              </w:rPr>
              <w:t>астичная замена плитки в местах общего пользования</w:t>
            </w:r>
            <w:r w:rsidRPr="00481514">
              <w:rPr>
                <w:sz w:val="22"/>
                <w:szCs w:val="22"/>
              </w:rPr>
              <w:t>.</w:t>
            </w:r>
          </w:p>
          <w:p w14:paraId="3FC83F9C" w14:textId="0F509BE6" w:rsidR="00491AF0" w:rsidRPr="00481514" w:rsidRDefault="00491AF0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Ремонт, окр</w:t>
            </w:r>
            <w:r w:rsidR="002E2566" w:rsidRPr="00481514">
              <w:rPr>
                <w:sz w:val="22"/>
                <w:szCs w:val="22"/>
              </w:rPr>
              <w:t>аска, антисептирование потолков.</w:t>
            </w:r>
          </w:p>
          <w:p w14:paraId="003D0ED4" w14:textId="70A47E02" w:rsidR="00491AF0" w:rsidRPr="00481514" w:rsidRDefault="00491AF0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Ремонт,</w:t>
            </w:r>
            <w:r w:rsidR="002E2566" w:rsidRPr="00481514">
              <w:rPr>
                <w:sz w:val="22"/>
                <w:szCs w:val="22"/>
              </w:rPr>
              <w:t xml:space="preserve"> окраска, антисептирование стен.</w:t>
            </w:r>
          </w:p>
          <w:p w14:paraId="416E959C" w14:textId="6AEBF054" w:rsidR="00491AF0" w:rsidRPr="00481514" w:rsidRDefault="00491AF0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Демонтаж, мон</w:t>
            </w:r>
            <w:r w:rsidR="002E2566" w:rsidRPr="00481514">
              <w:rPr>
                <w:sz w:val="22"/>
                <w:szCs w:val="22"/>
              </w:rPr>
              <w:t>таж, замена плиточного покрытия.</w:t>
            </w:r>
          </w:p>
          <w:p w14:paraId="4A6E5D29" w14:textId="5FF5697D" w:rsidR="00491AF0" w:rsidRPr="00481514" w:rsidRDefault="00491AF0" w:rsidP="00491AF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Прокладка пластиковых коробов для упорядочивания слаботочных сетей и сет</w:t>
            </w:r>
            <w:r w:rsidR="002E2566" w:rsidRPr="00481514">
              <w:rPr>
                <w:sz w:val="22"/>
                <w:szCs w:val="22"/>
              </w:rPr>
              <w:t>ей внутри подъездного освещения.</w:t>
            </w:r>
          </w:p>
          <w:p w14:paraId="06F8CDCE" w14:textId="43ADBD34" w:rsidR="00491AF0" w:rsidRPr="00481514" w:rsidRDefault="002E2566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Ремонт ступеней.</w:t>
            </w:r>
          </w:p>
          <w:p w14:paraId="11FC1E7F" w14:textId="3B355E7D" w:rsidR="00491AF0" w:rsidRPr="00481514" w:rsidRDefault="00491AF0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Демонтаж, монтаж, замена окон с ремонто</w:t>
            </w:r>
            <w:r w:rsidR="002E2566" w:rsidRPr="00481514">
              <w:rPr>
                <w:sz w:val="22"/>
                <w:szCs w:val="22"/>
              </w:rPr>
              <w:t>м внутренних и наружных откосов.</w:t>
            </w:r>
          </w:p>
          <w:p w14:paraId="102AACA1" w14:textId="442B9163" w:rsidR="00491AF0" w:rsidRPr="00481514" w:rsidRDefault="00491AF0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Демонтаж,</w:t>
            </w:r>
            <w:r w:rsidR="002E2566" w:rsidRPr="00481514">
              <w:rPr>
                <w:sz w:val="22"/>
                <w:szCs w:val="22"/>
              </w:rPr>
              <w:t xml:space="preserve"> монтаж, замена почтовых ящиков.</w:t>
            </w:r>
          </w:p>
          <w:p w14:paraId="502D62B2" w14:textId="574BE1B6" w:rsidR="00491AF0" w:rsidRPr="00481514" w:rsidRDefault="00491AF0" w:rsidP="00491AF0">
            <w:pPr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Иные услуги и (или) работы, входящие в ремонт подъездов, направленный на восстановление их надлежащего состояния и проводимый при выполнении иных работ по капитальному или текущему ремонту общего и</w:t>
            </w:r>
            <w:r w:rsidR="002E2566" w:rsidRPr="00481514">
              <w:rPr>
                <w:sz w:val="22"/>
                <w:szCs w:val="22"/>
              </w:rPr>
              <w:t>мущества в многоквартирном доме.</w:t>
            </w:r>
          </w:p>
          <w:p w14:paraId="7BEB8B5B" w14:textId="58BA3D02" w:rsidR="00557EB1" w:rsidRPr="00481514" w:rsidRDefault="00491AF0" w:rsidP="00557EB1">
            <w:pPr>
              <w:spacing w:after="60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Демонтаж, мо</w:t>
            </w:r>
            <w:r w:rsidR="00DD5FFE" w:rsidRPr="00481514">
              <w:rPr>
                <w:sz w:val="22"/>
                <w:szCs w:val="22"/>
              </w:rPr>
              <w:t xml:space="preserve">нтаж, замена межэтажных и </w:t>
            </w:r>
            <w:r w:rsidRPr="00481514">
              <w:rPr>
                <w:sz w:val="22"/>
                <w:szCs w:val="22"/>
              </w:rPr>
              <w:t>тамбурных дверей, переходн</w:t>
            </w:r>
            <w:r w:rsidR="002E2566" w:rsidRPr="00481514">
              <w:rPr>
                <w:sz w:val="22"/>
                <w:szCs w:val="22"/>
              </w:rPr>
              <w:t>ых дверей на лестницах, противопожарных дверей.</w:t>
            </w:r>
          </w:p>
        </w:tc>
        <w:tc>
          <w:tcPr>
            <w:tcW w:w="2552" w:type="dxa"/>
          </w:tcPr>
          <w:p w14:paraId="4F5380C4" w14:textId="77777777" w:rsidR="006E71C5" w:rsidRPr="00481514" w:rsidRDefault="006E71C5" w:rsidP="006E71C5">
            <w:pPr>
              <w:pStyle w:val="af0"/>
              <w:spacing w:before="0" w:beforeAutospacing="0" w:after="0" w:afterAutospacing="0" w:line="180" w:lineRule="atLeast"/>
              <w:rPr>
                <w:b/>
                <w:sz w:val="22"/>
                <w:szCs w:val="22"/>
              </w:rPr>
            </w:pPr>
            <w:r w:rsidRPr="00481514">
              <w:rPr>
                <w:b/>
                <w:sz w:val="22"/>
                <w:szCs w:val="22"/>
              </w:rPr>
              <w:lastRenderedPageBreak/>
              <w:t>14131-00</w:t>
            </w:r>
          </w:p>
          <w:p w14:paraId="284FBB63" w14:textId="0F431A79" w:rsidR="00491AF0" w:rsidRPr="00481514" w:rsidRDefault="006E71C5" w:rsidP="005D3908">
            <w:pPr>
              <w:pStyle w:val="af0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кв.м общей площади мест</w:t>
            </w:r>
            <w:r w:rsidR="005259B6">
              <w:rPr>
                <w:sz w:val="22"/>
                <w:szCs w:val="22"/>
              </w:rPr>
              <w:t xml:space="preserve"> </w:t>
            </w:r>
            <w:r w:rsidRPr="00481514">
              <w:rPr>
                <w:sz w:val="22"/>
                <w:szCs w:val="22"/>
              </w:rPr>
              <w:t>о</w:t>
            </w:r>
            <w:r w:rsidR="005D3908" w:rsidRPr="00481514">
              <w:rPr>
                <w:sz w:val="22"/>
                <w:szCs w:val="22"/>
              </w:rPr>
              <w:t>бщего пользования</w:t>
            </w:r>
          </w:p>
        </w:tc>
      </w:tr>
      <w:tr w:rsidR="00557EB1" w:rsidRPr="00481514" w14:paraId="60378C96" w14:textId="77777777" w:rsidTr="00481514">
        <w:trPr>
          <w:trHeight w:val="360"/>
        </w:trPr>
        <w:tc>
          <w:tcPr>
            <w:tcW w:w="734" w:type="dxa"/>
            <w:noWrap/>
          </w:tcPr>
          <w:p w14:paraId="0503FAD2" w14:textId="6DF4059A" w:rsidR="00557EB1" w:rsidRPr="00557EB1" w:rsidRDefault="00557EB1" w:rsidP="00491AF0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66" w:type="dxa"/>
          </w:tcPr>
          <w:p w14:paraId="0E042694" w14:textId="77777777" w:rsidR="00557EB1" w:rsidRDefault="00557EB1" w:rsidP="009E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81514">
              <w:rPr>
                <w:sz w:val="22"/>
                <w:szCs w:val="22"/>
              </w:rPr>
              <w:t>емонтаж, монтаж, замена дверей входной группы</w:t>
            </w:r>
            <w:r>
              <w:rPr>
                <w:sz w:val="22"/>
                <w:szCs w:val="22"/>
              </w:rPr>
              <w:t xml:space="preserve"> </w:t>
            </w:r>
          </w:p>
          <w:p w14:paraId="60346128" w14:textId="6BF8D4ED" w:rsidR="009E26D7" w:rsidRPr="00481514" w:rsidRDefault="009E26D7" w:rsidP="009E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81514">
              <w:rPr>
                <w:sz w:val="22"/>
                <w:szCs w:val="22"/>
              </w:rPr>
              <w:t xml:space="preserve"> замена </w:t>
            </w:r>
            <w:r>
              <w:rPr>
                <w:sz w:val="22"/>
                <w:szCs w:val="22"/>
              </w:rPr>
              <w:t xml:space="preserve">входной </w:t>
            </w:r>
            <w:r w:rsidRPr="00481514">
              <w:rPr>
                <w:sz w:val="22"/>
                <w:szCs w:val="22"/>
              </w:rPr>
              <w:t>двер</w:t>
            </w:r>
            <w:r>
              <w:rPr>
                <w:sz w:val="22"/>
                <w:szCs w:val="22"/>
              </w:rPr>
              <w:t>и</w:t>
            </w:r>
          </w:p>
          <w:p w14:paraId="548020FC" w14:textId="77777777" w:rsidR="009E26D7" w:rsidRPr="00481514" w:rsidRDefault="009E26D7" w:rsidP="009E26D7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ремонт(замена) крыльца;</w:t>
            </w:r>
          </w:p>
          <w:p w14:paraId="527E3B23" w14:textId="77777777" w:rsidR="009E26D7" w:rsidRPr="00481514" w:rsidRDefault="009E26D7" w:rsidP="009E26D7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ремонт (замена) козырька;</w:t>
            </w:r>
          </w:p>
          <w:p w14:paraId="4FAF9484" w14:textId="77777777" w:rsidR="009E26D7" w:rsidRPr="00481514" w:rsidRDefault="009E26D7" w:rsidP="009E26D7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замена (ремонт) перил;</w:t>
            </w:r>
          </w:p>
          <w:p w14:paraId="1DE16DE3" w14:textId="77777777" w:rsidR="009E26D7" w:rsidRPr="00481514" w:rsidRDefault="009E26D7" w:rsidP="009E26D7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установка пандусов;</w:t>
            </w:r>
          </w:p>
          <w:p w14:paraId="6C416073" w14:textId="77777777" w:rsidR="009E26D7" w:rsidRPr="00481514" w:rsidRDefault="009E26D7" w:rsidP="009E26D7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установка (ремонт) плиточного покрытия;</w:t>
            </w:r>
          </w:p>
          <w:p w14:paraId="231E0474" w14:textId="77777777" w:rsidR="009E26D7" w:rsidRPr="00481514" w:rsidRDefault="009E26D7" w:rsidP="009E26D7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81514">
              <w:rPr>
                <w:sz w:val="22"/>
                <w:szCs w:val="22"/>
              </w:rPr>
              <w:t>- проводка электричества.</w:t>
            </w:r>
          </w:p>
          <w:p w14:paraId="04B9F65A" w14:textId="13466101" w:rsidR="009E26D7" w:rsidRPr="00481514" w:rsidRDefault="009E26D7" w:rsidP="009E26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81C6F59" w14:textId="77777777" w:rsidR="00557EB1" w:rsidRPr="009E26D7" w:rsidRDefault="009E26D7" w:rsidP="006E71C5">
            <w:pPr>
              <w:pStyle w:val="af0"/>
              <w:spacing w:before="0" w:beforeAutospacing="0" w:after="0" w:afterAutospacing="0" w:line="180" w:lineRule="atLeast"/>
              <w:rPr>
                <w:b/>
                <w:sz w:val="22"/>
                <w:szCs w:val="22"/>
              </w:rPr>
            </w:pPr>
            <w:r w:rsidRPr="009E26D7">
              <w:rPr>
                <w:b/>
                <w:sz w:val="22"/>
                <w:szCs w:val="22"/>
              </w:rPr>
              <w:t>400000-00</w:t>
            </w:r>
          </w:p>
          <w:p w14:paraId="6D2C86AD" w14:textId="52F9C8C3" w:rsidR="009E26D7" w:rsidRPr="009E26D7" w:rsidRDefault="009E26D7" w:rsidP="006E71C5">
            <w:pPr>
              <w:pStyle w:val="af0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E26D7">
              <w:rPr>
                <w:sz w:val="22"/>
                <w:szCs w:val="22"/>
              </w:rPr>
              <w:t>ходная группа</w:t>
            </w:r>
          </w:p>
        </w:tc>
      </w:tr>
    </w:tbl>
    <w:tbl>
      <w:tblPr>
        <w:tblW w:w="11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5"/>
        <w:gridCol w:w="328"/>
        <w:gridCol w:w="329"/>
        <w:gridCol w:w="329"/>
        <w:gridCol w:w="845"/>
        <w:gridCol w:w="332"/>
        <w:gridCol w:w="332"/>
        <w:gridCol w:w="332"/>
        <w:gridCol w:w="332"/>
        <w:gridCol w:w="332"/>
        <w:gridCol w:w="335"/>
        <w:gridCol w:w="335"/>
        <w:gridCol w:w="335"/>
        <w:gridCol w:w="422"/>
        <w:gridCol w:w="829"/>
        <w:gridCol w:w="420"/>
        <w:gridCol w:w="332"/>
        <w:gridCol w:w="332"/>
        <w:gridCol w:w="332"/>
        <w:gridCol w:w="332"/>
        <w:gridCol w:w="332"/>
        <w:gridCol w:w="357"/>
        <w:gridCol w:w="357"/>
        <w:gridCol w:w="366"/>
        <w:gridCol w:w="733"/>
        <w:gridCol w:w="366"/>
        <w:gridCol w:w="366"/>
        <w:gridCol w:w="371"/>
        <w:gridCol w:w="332"/>
      </w:tblGrid>
      <w:tr w:rsidR="00CE2ABB" w:rsidRPr="007A571B" w14:paraId="45B769E6" w14:textId="77777777" w:rsidTr="00B24814">
        <w:tc>
          <w:tcPr>
            <w:tcW w:w="275" w:type="dxa"/>
          </w:tcPr>
          <w:p w14:paraId="3E5BDE5D" w14:textId="55E88651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656E5FBD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565BBA36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1803A0AE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7FEBD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25347619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8A363F6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F3ECE20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77681D6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85FAAE8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392C8104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7B5E3E28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69837E36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748DDD38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C9400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3D7671C8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3F7DED3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72C096F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F72DDC9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4B34888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CF23B15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23D17EE1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36FD4718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2D9D36E4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9423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1EF2A4E2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</w:tcPr>
          <w:p w14:paraId="5DAC4559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</w:tcPr>
          <w:p w14:paraId="34ED509B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F3A2C05" w14:textId="77777777" w:rsidR="00CE2ABB" w:rsidRPr="007A571B" w:rsidRDefault="00CE2ABB" w:rsidP="00351CFB">
            <w:pPr>
              <w:suppressAutoHyphens/>
              <w:spacing w:before="20"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CE2ABB" w:rsidRPr="007A571B" w14:paraId="10DDA2EE" w14:textId="77777777" w:rsidTr="00B24814">
        <w:tc>
          <w:tcPr>
            <w:tcW w:w="275" w:type="dxa"/>
          </w:tcPr>
          <w:p w14:paraId="28666B3B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7C2C85A1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530F7177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1280C55D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402C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7D4ACB72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96BD12C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8444917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EB4FBD3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02DD340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690E12FE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5BFB84D2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5B23515E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74F55E42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563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749160BB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838E7DD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A23BB91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17DF5895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E561ABA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84C4029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204668FF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4836BB1B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76B4C4AF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187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3011F693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</w:tcPr>
          <w:p w14:paraId="3C2D3786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</w:tcPr>
          <w:p w14:paraId="2DB7EC84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3F95FD2" w14:textId="77777777" w:rsidR="00CE2ABB" w:rsidRPr="007A571B" w:rsidRDefault="00CE2ABB" w:rsidP="002D38F9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CE2ABB" w:rsidRPr="007A571B" w14:paraId="708B5F8B" w14:textId="77777777" w:rsidTr="00B24814">
        <w:tc>
          <w:tcPr>
            <w:tcW w:w="275" w:type="dxa"/>
          </w:tcPr>
          <w:p w14:paraId="21C03B50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66B01E0A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0D7D4565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19DBEC6A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</w:tcPr>
          <w:p w14:paraId="2509653E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7A571B">
              <w:rPr>
                <w:rFonts w:cstheme="minorBidi"/>
                <w:sz w:val="22"/>
                <w:szCs w:val="22"/>
                <w:lang w:eastAsia="ar-SA"/>
              </w:rPr>
              <w:t>ЗА</w:t>
            </w:r>
          </w:p>
        </w:tc>
        <w:tc>
          <w:tcPr>
            <w:tcW w:w="332" w:type="dxa"/>
          </w:tcPr>
          <w:p w14:paraId="747DC0FB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176145A3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9B939C9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1EA9702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FAFEA0A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5AB251F4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05FEF30F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20BF2BC4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  <w:gridSpan w:val="3"/>
          </w:tcPr>
          <w:p w14:paraId="60FEC336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7A571B">
              <w:rPr>
                <w:rFonts w:cstheme="minorBidi"/>
                <w:sz w:val="22"/>
                <w:szCs w:val="22"/>
                <w:lang w:eastAsia="ar-SA"/>
              </w:rPr>
              <w:t>ПРОТИВ</w:t>
            </w:r>
          </w:p>
        </w:tc>
        <w:tc>
          <w:tcPr>
            <w:tcW w:w="332" w:type="dxa"/>
          </w:tcPr>
          <w:p w14:paraId="2893D39F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A2A4EE8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421F372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5853C19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35F6332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16" w:type="dxa"/>
            <w:gridSpan w:val="7"/>
          </w:tcPr>
          <w:p w14:paraId="0D6D6662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7A571B">
              <w:rPr>
                <w:rFonts w:cstheme="minorBidi"/>
                <w:sz w:val="22"/>
                <w:szCs w:val="22"/>
                <w:lang w:eastAsia="ar-SA"/>
              </w:rPr>
              <w:t>ВОЗДЕРЖАЛСЯ</w:t>
            </w:r>
          </w:p>
        </w:tc>
        <w:tc>
          <w:tcPr>
            <w:tcW w:w="332" w:type="dxa"/>
          </w:tcPr>
          <w:p w14:paraId="38FD82B0" w14:textId="77777777" w:rsidR="00CE2ABB" w:rsidRPr="007A571B" w:rsidRDefault="00CE2ABB" w:rsidP="002D38F9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</w:tbl>
    <w:p w14:paraId="5F717DD0" w14:textId="77777777" w:rsidR="00107BF4" w:rsidRDefault="00107BF4" w:rsidP="003513AA">
      <w:pPr>
        <w:ind w:firstLine="708"/>
        <w:rPr>
          <w:rFonts w:eastAsiaTheme="minorEastAsia" w:cstheme="minorBidi"/>
          <w:i/>
          <w:sz w:val="20"/>
          <w:szCs w:val="20"/>
        </w:rPr>
      </w:pPr>
      <w:r w:rsidRPr="00CE2ABB">
        <w:rPr>
          <w:rFonts w:eastAsiaTheme="minorEastAsia" w:cstheme="minorBidi"/>
          <w:i/>
          <w:sz w:val="20"/>
          <w:szCs w:val="20"/>
        </w:rPr>
        <w:t>Нужный вариант ответа отметьте любым знаком в одном из квадратов.</w:t>
      </w:r>
    </w:p>
    <w:p w14:paraId="5F6899BC" w14:textId="77777777" w:rsidR="00D11BB8" w:rsidRPr="00C24103" w:rsidRDefault="00D11BB8" w:rsidP="00DF1FFA">
      <w:pPr>
        <w:rPr>
          <w:rFonts w:eastAsiaTheme="minorEastAsia" w:cstheme="minorBidi"/>
          <w:b/>
        </w:rPr>
      </w:pPr>
    </w:p>
    <w:p w14:paraId="4C557E78" w14:textId="4F771264" w:rsidR="006249D5" w:rsidRPr="00481514" w:rsidRDefault="00481514" w:rsidP="006249D5">
      <w:pPr>
        <w:pStyle w:val="ad"/>
        <w:numPr>
          <w:ilvl w:val="0"/>
          <w:numId w:val="6"/>
        </w:numPr>
        <w:spacing w:line="276" w:lineRule="auto"/>
        <w:contextualSpacing w:val="0"/>
        <w:jc w:val="both"/>
        <w:rPr>
          <w:b/>
        </w:rPr>
      </w:pPr>
      <w:r>
        <w:rPr>
          <w:b/>
        </w:rPr>
        <w:t>По пятому вопросу:</w:t>
      </w:r>
      <w:r w:rsidRPr="00481514">
        <w:rPr>
          <w:b/>
        </w:rPr>
        <w:t xml:space="preserve"> </w:t>
      </w:r>
      <w:r w:rsidR="006249D5" w:rsidRPr="00481514">
        <w:rPr>
          <w:b/>
        </w:rPr>
        <w:t xml:space="preserve">Утверждение увеличения предельно допустимой стоимости при её изменении в </w:t>
      </w:r>
      <w:r w:rsidR="006249D5" w:rsidRPr="00481514">
        <w:rPr>
          <w:b/>
          <w:bCs/>
        </w:rPr>
        <w:t>Распоряжении Департамента капитального ремонта г. Москвы или, в случае необходимости</w:t>
      </w:r>
      <w:r w:rsidR="00557EB1">
        <w:rPr>
          <w:b/>
          <w:bCs/>
        </w:rPr>
        <w:t xml:space="preserve">, </w:t>
      </w:r>
      <w:r w:rsidR="001735D6">
        <w:rPr>
          <w:b/>
          <w:bCs/>
        </w:rPr>
        <w:t xml:space="preserve">не более чем </w:t>
      </w:r>
      <w:r w:rsidR="00C76556" w:rsidRPr="00E5482D">
        <w:rPr>
          <w:b/>
          <w:bCs/>
        </w:rPr>
        <w:t>на коэффициент 2.</w:t>
      </w:r>
    </w:p>
    <w:p w14:paraId="347863C3" w14:textId="3F0CC013" w:rsidR="00D11BB8" w:rsidRPr="006249D5" w:rsidRDefault="00103432" w:rsidP="00523C45">
      <w:pPr>
        <w:spacing w:before="120"/>
        <w:jc w:val="both"/>
        <w:rPr>
          <w:i/>
        </w:rPr>
      </w:pPr>
      <w:r>
        <w:rPr>
          <w:b/>
        </w:rPr>
        <w:t xml:space="preserve">Предлагается: </w:t>
      </w:r>
      <w:r w:rsidR="00D11BB8" w:rsidRPr="006249D5">
        <w:t xml:space="preserve">Утвердить </w:t>
      </w:r>
      <w:r w:rsidR="00185758" w:rsidRPr="006249D5">
        <w:t>увеличение преде</w:t>
      </w:r>
      <w:r w:rsidR="002B0A63" w:rsidRPr="006249D5">
        <w:t xml:space="preserve">льно допустимой стоимости </w:t>
      </w:r>
      <w:r w:rsidR="00185758" w:rsidRPr="006249D5">
        <w:t xml:space="preserve">при её изменении в </w:t>
      </w:r>
      <w:r w:rsidR="00185758" w:rsidRPr="006249D5">
        <w:rPr>
          <w:bCs/>
        </w:rPr>
        <w:t>Распоряжении Департ</w:t>
      </w:r>
      <w:r w:rsidR="00E5482D" w:rsidRPr="006249D5">
        <w:rPr>
          <w:bCs/>
        </w:rPr>
        <w:t>амента капитального ремонта г. </w:t>
      </w:r>
      <w:r w:rsidR="00185758" w:rsidRPr="006249D5">
        <w:rPr>
          <w:bCs/>
        </w:rPr>
        <w:t>Москвы</w:t>
      </w:r>
      <w:r w:rsidR="00E5482D" w:rsidRPr="006249D5">
        <w:rPr>
          <w:bCs/>
        </w:rPr>
        <w:t xml:space="preserve"> или, в случае необходимости, </w:t>
      </w:r>
      <w:r w:rsidRPr="006249D5">
        <w:rPr>
          <w:bCs/>
        </w:rPr>
        <w:t xml:space="preserve">не более чем </w:t>
      </w:r>
      <w:r w:rsidR="00523C45">
        <w:rPr>
          <w:bCs/>
        </w:rPr>
        <w:t>на коэффициент 2</w:t>
      </w:r>
    </w:p>
    <w:tbl>
      <w:tblPr>
        <w:tblW w:w="11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5"/>
        <w:gridCol w:w="328"/>
        <w:gridCol w:w="329"/>
        <w:gridCol w:w="329"/>
        <w:gridCol w:w="845"/>
        <w:gridCol w:w="332"/>
        <w:gridCol w:w="332"/>
        <w:gridCol w:w="332"/>
        <w:gridCol w:w="332"/>
        <w:gridCol w:w="332"/>
        <w:gridCol w:w="335"/>
        <w:gridCol w:w="335"/>
        <w:gridCol w:w="335"/>
        <w:gridCol w:w="422"/>
        <w:gridCol w:w="829"/>
        <w:gridCol w:w="420"/>
        <w:gridCol w:w="332"/>
        <w:gridCol w:w="332"/>
        <w:gridCol w:w="332"/>
        <w:gridCol w:w="332"/>
        <w:gridCol w:w="332"/>
        <w:gridCol w:w="357"/>
        <w:gridCol w:w="357"/>
        <w:gridCol w:w="366"/>
        <w:gridCol w:w="733"/>
        <w:gridCol w:w="366"/>
        <w:gridCol w:w="366"/>
        <w:gridCol w:w="371"/>
        <w:gridCol w:w="332"/>
      </w:tblGrid>
      <w:tr w:rsidR="00185758" w:rsidRPr="007A571B" w14:paraId="26C8D889" w14:textId="77777777" w:rsidTr="00F86328">
        <w:tc>
          <w:tcPr>
            <w:tcW w:w="275" w:type="dxa"/>
          </w:tcPr>
          <w:p w14:paraId="35CF9DDE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78E81D85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7BC18048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49634BD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FA96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26D700C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1463D59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1EAC36E5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FC2A9D2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9F9CF70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7F9804A7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05F77C5F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026B0C2D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5FBECEA5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A87E8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4D0C9257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657033F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3247A75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97A83A4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C18F9B4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530580A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6AAE55D1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3D1F1921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6D13D789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6BA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1F7D4D09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</w:tcPr>
          <w:p w14:paraId="25012657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</w:tcPr>
          <w:p w14:paraId="3828A9CD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B070148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185758" w:rsidRPr="007A571B" w14:paraId="5A518935" w14:textId="77777777" w:rsidTr="00F86328">
        <w:tc>
          <w:tcPr>
            <w:tcW w:w="275" w:type="dxa"/>
          </w:tcPr>
          <w:p w14:paraId="0227CE26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4C1C3B21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72154B16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35EE83A1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C0D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1D6FB9E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23C32E0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A78B8A8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450D37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BCDF657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57704D95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0A5D2F37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33E8FB8A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0C06BD92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4BF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052B71C3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EB7E861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05AC754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59D9F2E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1AF0945C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1A784F70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148C3024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611F8E3F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12A0F76F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A0E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0E2BA5CA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</w:tcPr>
          <w:p w14:paraId="3B83DCAC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</w:tcPr>
          <w:p w14:paraId="4CB5855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AC9C9D9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185758" w:rsidRPr="007A571B" w14:paraId="4EDE9122" w14:textId="77777777" w:rsidTr="00F86328">
        <w:tc>
          <w:tcPr>
            <w:tcW w:w="275" w:type="dxa"/>
          </w:tcPr>
          <w:p w14:paraId="0509AE5E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5F730624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5ABF838B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00265DFE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</w:tcPr>
          <w:p w14:paraId="5AF07B5D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7A571B">
              <w:rPr>
                <w:rFonts w:cstheme="minorBidi"/>
                <w:sz w:val="22"/>
                <w:szCs w:val="22"/>
                <w:lang w:eastAsia="ar-SA"/>
              </w:rPr>
              <w:t>ЗА</w:t>
            </w:r>
          </w:p>
        </w:tc>
        <w:tc>
          <w:tcPr>
            <w:tcW w:w="332" w:type="dxa"/>
          </w:tcPr>
          <w:p w14:paraId="56B9916D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80CE761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1215337B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264B4D9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C7AC763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0D402A03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7198711B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0038059C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  <w:gridSpan w:val="3"/>
          </w:tcPr>
          <w:p w14:paraId="003BDB43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7A571B">
              <w:rPr>
                <w:rFonts w:cstheme="minorBidi"/>
                <w:sz w:val="22"/>
                <w:szCs w:val="22"/>
                <w:lang w:eastAsia="ar-SA"/>
              </w:rPr>
              <w:t>ПРОТИВ</w:t>
            </w:r>
          </w:p>
        </w:tc>
        <w:tc>
          <w:tcPr>
            <w:tcW w:w="332" w:type="dxa"/>
          </w:tcPr>
          <w:p w14:paraId="1357458D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1613FA85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177E7905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9F58365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ABEB023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16" w:type="dxa"/>
            <w:gridSpan w:val="7"/>
          </w:tcPr>
          <w:p w14:paraId="5077F0BA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7A571B">
              <w:rPr>
                <w:rFonts w:cstheme="minorBidi"/>
                <w:sz w:val="22"/>
                <w:szCs w:val="22"/>
                <w:lang w:eastAsia="ar-SA"/>
              </w:rPr>
              <w:t>ВОЗДЕРЖАЛСЯ</w:t>
            </w:r>
          </w:p>
        </w:tc>
        <w:tc>
          <w:tcPr>
            <w:tcW w:w="332" w:type="dxa"/>
          </w:tcPr>
          <w:p w14:paraId="245AEA63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</w:tbl>
    <w:p w14:paraId="24E775DD" w14:textId="77777777" w:rsidR="00107BF4" w:rsidRDefault="00107BF4" w:rsidP="003513AA">
      <w:pPr>
        <w:ind w:firstLine="706"/>
        <w:rPr>
          <w:rFonts w:eastAsiaTheme="minorEastAsia" w:cstheme="minorBidi"/>
          <w:i/>
          <w:sz w:val="20"/>
          <w:szCs w:val="20"/>
        </w:rPr>
      </w:pPr>
      <w:r w:rsidRPr="00CE2ABB">
        <w:rPr>
          <w:rFonts w:eastAsiaTheme="minorEastAsia" w:cstheme="minorBidi"/>
          <w:i/>
          <w:sz w:val="20"/>
          <w:szCs w:val="20"/>
        </w:rPr>
        <w:t>Нужный вариант ответа отметьте любым знаком в одном из квадратов.</w:t>
      </w:r>
    </w:p>
    <w:p w14:paraId="50916792" w14:textId="77777777" w:rsidR="00D91CC0" w:rsidRPr="00C24103" w:rsidRDefault="00D91CC0" w:rsidP="00DF1FFA">
      <w:pPr>
        <w:rPr>
          <w:rFonts w:eastAsiaTheme="minorEastAsia" w:cstheme="minorBidi"/>
          <w:b/>
        </w:rPr>
      </w:pPr>
    </w:p>
    <w:p w14:paraId="67FD2299" w14:textId="04D050B9" w:rsidR="006249D5" w:rsidRPr="00481514" w:rsidRDefault="00481514" w:rsidP="006249D5">
      <w:pPr>
        <w:pStyle w:val="ad"/>
        <w:numPr>
          <w:ilvl w:val="0"/>
          <w:numId w:val="6"/>
        </w:numPr>
        <w:spacing w:line="276" w:lineRule="auto"/>
        <w:contextualSpacing w:val="0"/>
        <w:jc w:val="both"/>
        <w:rPr>
          <w:b/>
        </w:rPr>
      </w:pPr>
      <w:r>
        <w:rPr>
          <w:b/>
        </w:rPr>
        <w:t>По шестому вопросу:</w:t>
      </w:r>
      <w:r w:rsidRPr="00481514">
        <w:rPr>
          <w:b/>
        </w:rPr>
        <w:t xml:space="preserve"> </w:t>
      </w:r>
      <w:r w:rsidR="006249D5" w:rsidRPr="00481514">
        <w:rPr>
          <w:b/>
        </w:rPr>
        <w:t>Утверждение уполномоченного лица на участие в приемке выполненных работ по капитальному ремонту от имени всех собственников помещений в многоквартирном доме.</w:t>
      </w:r>
    </w:p>
    <w:p w14:paraId="2EB89822" w14:textId="307CA939" w:rsidR="00BD1FD6" w:rsidRPr="006249D5" w:rsidRDefault="00103432" w:rsidP="005259B6">
      <w:pPr>
        <w:spacing w:before="120"/>
      </w:pPr>
      <w:r>
        <w:rPr>
          <w:b/>
        </w:rPr>
        <w:t xml:space="preserve">Предлагается: </w:t>
      </w:r>
      <w:r w:rsidR="00BD1FD6" w:rsidRPr="006249D5">
        <w:t xml:space="preserve">Уполномочить Председателя Правления ТСЖ </w:t>
      </w:r>
      <w:r w:rsidR="00D91CC0" w:rsidRPr="006249D5">
        <w:t>«</w:t>
      </w:r>
      <w:r w:rsidR="00BD1FD6" w:rsidRPr="006249D5">
        <w:t>Ломоносовский 18</w:t>
      </w:r>
      <w:r w:rsidR="00D91CC0" w:rsidRPr="006249D5">
        <w:t>»</w:t>
      </w:r>
      <w:r w:rsidR="00BD1FD6" w:rsidRPr="006249D5">
        <w:t xml:space="preserve"> о</w:t>
      </w:r>
      <w:r w:rsidR="00D91CC0" w:rsidRPr="006249D5">
        <w:t>т имени</w:t>
      </w:r>
      <w:r w:rsidR="00FA5DE1" w:rsidRPr="006249D5">
        <w:t xml:space="preserve"> вс</w:t>
      </w:r>
      <w:r w:rsidR="00E1502E" w:rsidRPr="006249D5">
        <w:t>ех</w:t>
      </w:r>
      <w:r w:rsidR="00BD1FD6" w:rsidRPr="006249D5">
        <w:t xml:space="preserve"> собственников помещений в многоквартирном доме участвовать в приемке выполненных работ по капитальному ремонту, в том числе подписывать</w:t>
      </w:r>
      <w:r w:rsidR="00D91CC0" w:rsidRPr="006249D5">
        <w:t xml:space="preserve"> </w:t>
      </w:r>
      <w:r w:rsidR="00BD1FD6" w:rsidRPr="006249D5">
        <w:t xml:space="preserve">акты выполненных работ, </w:t>
      </w:r>
      <w:r w:rsidR="00FA5DE1" w:rsidRPr="006249D5">
        <w:t>акты</w:t>
      </w:r>
      <w:r w:rsidR="00BF7F09" w:rsidRPr="006249D5">
        <w:t xml:space="preserve"> сдачи и приемки</w:t>
      </w:r>
    </w:p>
    <w:p w14:paraId="71C3EE11" w14:textId="77777777" w:rsidR="00DA2BFA" w:rsidRPr="00DA2BFA" w:rsidRDefault="00DA2BFA" w:rsidP="00DA2BFA">
      <w:pPr>
        <w:rPr>
          <w:b/>
          <w:sz w:val="6"/>
          <w:szCs w:val="6"/>
        </w:rPr>
      </w:pPr>
    </w:p>
    <w:tbl>
      <w:tblPr>
        <w:tblW w:w="11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5"/>
        <w:gridCol w:w="328"/>
        <w:gridCol w:w="329"/>
        <w:gridCol w:w="329"/>
        <w:gridCol w:w="845"/>
        <w:gridCol w:w="332"/>
        <w:gridCol w:w="332"/>
        <w:gridCol w:w="332"/>
        <w:gridCol w:w="332"/>
        <w:gridCol w:w="332"/>
        <w:gridCol w:w="335"/>
        <w:gridCol w:w="335"/>
        <w:gridCol w:w="335"/>
        <w:gridCol w:w="422"/>
        <w:gridCol w:w="829"/>
        <w:gridCol w:w="420"/>
        <w:gridCol w:w="332"/>
        <w:gridCol w:w="332"/>
        <w:gridCol w:w="332"/>
        <w:gridCol w:w="332"/>
        <w:gridCol w:w="332"/>
        <w:gridCol w:w="357"/>
        <w:gridCol w:w="357"/>
        <w:gridCol w:w="366"/>
        <w:gridCol w:w="733"/>
        <w:gridCol w:w="366"/>
        <w:gridCol w:w="366"/>
        <w:gridCol w:w="371"/>
        <w:gridCol w:w="332"/>
      </w:tblGrid>
      <w:tr w:rsidR="00185758" w:rsidRPr="007A571B" w14:paraId="4FB8A490" w14:textId="77777777" w:rsidTr="00F86328">
        <w:tc>
          <w:tcPr>
            <w:tcW w:w="275" w:type="dxa"/>
          </w:tcPr>
          <w:p w14:paraId="0ED5DC5F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3D73DDC9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2110477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0892FCE6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CB469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3EA1E41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3B8AFF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F4417A9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24C8251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C3021B0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1D8922A0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310204C1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357D3588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1F7B7EF2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1C9E7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286B8168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F502821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120606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21FA7F6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37B5FF6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F1D2C45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2D382CF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5F2271D2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477580EC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C57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7CE32778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</w:tcPr>
          <w:p w14:paraId="316E2AB2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</w:tcPr>
          <w:p w14:paraId="6A68C20F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FE999A8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185758" w:rsidRPr="007A571B" w14:paraId="79D3F503" w14:textId="77777777" w:rsidTr="00F86328">
        <w:tc>
          <w:tcPr>
            <w:tcW w:w="275" w:type="dxa"/>
          </w:tcPr>
          <w:p w14:paraId="798DFCAE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57238D48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09EFD68E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5106BF6E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17F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6B0DD324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0C69FA27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8AE5733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3541FBD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D5251D4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1A1A0663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7373CBA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3C5958CE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4AB0B013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F8D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2CDEAE95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5DC556E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20C64BD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258E3CD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728281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3A977EBB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60E5AD7D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57" w:type="dxa"/>
          </w:tcPr>
          <w:p w14:paraId="663D8147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60957E12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6D5A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77F9F65A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</w:tcPr>
          <w:p w14:paraId="4B6CC0AC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71" w:type="dxa"/>
          </w:tcPr>
          <w:p w14:paraId="26286891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7405398" w14:textId="77777777" w:rsidR="00185758" w:rsidRPr="007A571B" w:rsidRDefault="00185758" w:rsidP="00F86328">
            <w:pPr>
              <w:suppressAutoHyphens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  <w:tr w:rsidR="00185758" w:rsidRPr="007A571B" w14:paraId="1F8D1821" w14:textId="77777777" w:rsidTr="00F86328">
        <w:tc>
          <w:tcPr>
            <w:tcW w:w="275" w:type="dxa"/>
          </w:tcPr>
          <w:p w14:paraId="536B6B9A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</w:tcPr>
          <w:p w14:paraId="5B0BC1FE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6D1E1F50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29" w:type="dxa"/>
          </w:tcPr>
          <w:p w14:paraId="37A42B70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</w:tcPr>
          <w:p w14:paraId="30232667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7A571B">
              <w:rPr>
                <w:rFonts w:cstheme="minorBidi"/>
                <w:sz w:val="22"/>
                <w:szCs w:val="22"/>
                <w:lang w:eastAsia="ar-SA"/>
              </w:rPr>
              <w:t>ЗА</w:t>
            </w:r>
          </w:p>
        </w:tc>
        <w:tc>
          <w:tcPr>
            <w:tcW w:w="332" w:type="dxa"/>
          </w:tcPr>
          <w:p w14:paraId="4F851888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00AEE73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E6A91D5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59699356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24626EE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18504664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5AA91A35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5" w:type="dxa"/>
          </w:tcPr>
          <w:p w14:paraId="245F3FB8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  <w:gridSpan w:val="3"/>
          </w:tcPr>
          <w:p w14:paraId="751C2EDC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7A571B">
              <w:rPr>
                <w:rFonts w:cstheme="minorBidi"/>
                <w:sz w:val="22"/>
                <w:szCs w:val="22"/>
                <w:lang w:eastAsia="ar-SA"/>
              </w:rPr>
              <w:t>ПРОТИВ</w:t>
            </w:r>
          </w:p>
        </w:tc>
        <w:tc>
          <w:tcPr>
            <w:tcW w:w="332" w:type="dxa"/>
          </w:tcPr>
          <w:p w14:paraId="553EB6E4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61FB242A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AA74934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7EB049F2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</w:tcPr>
          <w:p w14:paraId="4C11C512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  <w:tc>
          <w:tcPr>
            <w:tcW w:w="2916" w:type="dxa"/>
            <w:gridSpan w:val="7"/>
          </w:tcPr>
          <w:p w14:paraId="60C21CA1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  <w:r w:rsidRPr="007A571B">
              <w:rPr>
                <w:rFonts w:cstheme="minorBidi"/>
                <w:sz w:val="22"/>
                <w:szCs w:val="22"/>
                <w:lang w:eastAsia="ar-SA"/>
              </w:rPr>
              <w:t>ВОЗДЕРЖАЛСЯ</w:t>
            </w:r>
          </w:p>
        </w:tc>
        <w:tc>
          <w:tcPr>
            <w:tcW w:w="332" w:type="dxa"/>
          </w:tcPr>
          <w:p w14:paraId="11D12535" w14:textId="77777777" w:rsidR="00185758" w:rsidRPr="007A571B" w:rsidRDefault="00185758" w:rsidP="00F86328">
            <w:pPr>
              <w:suppressAutoHyphens/>
              <w:jc w:val="center"/>
              <w:rPr>
                <w:rFonts w:cstheme="minorBidi"/>
                <w:sz w:val="22"/>
                <w:szCs w:val="22"/>
                <w:lang w:eastAsia="ar-SA"/>
              </w:rPr>
            </w:pPr>
          </w:p>
        </w:tc>
      </w:tr>
    </w:tbl>
    <w:p w14:paraId="3BB5E646" w14:textId="77777777" w:rsidR="00107BF4" w:rsidRDefault="00107BF4" w:rsidP="003513AA">
      <w:pPr>
        <w:ind w:firstLine="706"/>
        <w:rPr>
          <w:rFonts w:eastAsiaTheme="minorEastAsia" w:cstheme="minorBidi"/>
          <w:i/>
          <w:sz w:val="20"/>
          <w:szCs w:val="20"/>
        </w:rPr>
      </w:pPr>
      <w:r w:rsidRPr="00CE2ABB">
        <w:rPr>
          <w:rFonts w:eastAsiaTheme="minorEastAsia" w:cstheme="minorBidi"/>
          <w:i/>
          <w:sz w:val="20"/>
          <w:szCs w:val="20"/>
        </w:rPr>
        <w:t>Нужный вариант ответа отметьте любым знаком в одном из квадратов.</w:t>
      </w:r>
    </w:p>
    <w:p w14:paraId="6A198957" w14:textId="77777777" w:rsidR="00D91CC0" w:rsidRPr="00C24103" w:rsidRDefault="00D91CC0" w:rsidP="00DF1FFA">
      <w:pPr>
        <w:rPr>
          <w:rFonts w:eastAsiaTheme="minorEastAsia" w:cstheme="minorBidi"/>
          <w:b/>
        </w:rPr>
      </w:pPr>
    </w:p>
    <w:p w14:paraId="71978C22" w14:textId="24CA6D5D" w:rsidR="006249D5" w:rsidRPr="001F21F8" w:rsidRDefault="00481514" w:rsidP="006249D5">
      <w:pPr>
        <w:pStyle w:val="ad"/>
        <w:numPr>
          <w:ilvl w:val="0"/>
          <w:numId w:val="6"/>
        </w:numPr>
        <w:contextualSpacing w:val="0"/>
        <w:jc w:val="both"/>
        <w:rPr>
          <w:b/>
        </w:rPr>
      </w:pPr>
      <w:r w:rsidRPr="001F21F8">
        <w:rPr>
          <w:b/>
        </w:rPr>
        <w:lastRenderedPageBreak/>
        <w:t xml:space="preserve">По седьмому вопросу: </w:t>
      </w:r>
      <w:r w:rsidR="006249D5" w:rsidRPr="001F21F8">
        <w:rPr>
          <w:b/>
        </w:rPr>
        <w:t>Об установке и техническом обслуживании системы видеонаблюдения на придомовой территории, в подъездах, лифтах и иных местах общего пользования многоквартирного дома 18 по Ломоносовскому проспекту и утвержд</w:t>
      </w:r>
      <w:r w:rsidR="005259B6" w:rsidRPr="001F21F8">
        <w:rPr>
          <w:b/>
        </w:rPr>
        <w:t>ение источников финансирования.</w:t>
      </w:r>
    </w:p>
    <w:p w14:paraId="1343CC23" w14:textId="57B57A16" w:rsidR="0020424E" w:rsidRPr="001F21F8" w:rsidRDefault="00103432" w:rsidP="00351CFB">
      <w:pPr>
        <w:spacing w:before="60"/>
        <w:jc w:val="both"/>
      </w:pPr>
      <w:r w:rsidRPr="001F21F8">
        <w:rPr>
          <w:b/>
        </w:rPr>
        <w:t xml:space="preserve">Предлагается: </w:t>
      </w:r>
      <w:r w:rsidR="005A4FA6" w:rsidRPr="001F21F8">
        <w:t>Предоставить ТСЖ «Ломоносовский, 18» право на установку и техническое обслуживание системы видеонаблюдения на придомовой территории, в подъездах, лифтах и иных местах общего</w:t>
      </w:r>
      <w:r w:rsidR="00D91CC0" w:rsidRPr="001F21F8">
        <w:t xml:space="preserve"> пользования многоквартирного дома </w:t>
      </w:r>
      <w:r w:rsidR="005A4FA6" w:rsidRPr="001F21F8">
        <w:t>18 по Ломоносовскому проспекту за счет средств Фонда капитального ремонта, Фонда безопасного доступа в подъезды, Фонда безопасного двора, Резервного фонда</w:t>
      </w:r>
      <w:r w:rsidR="00DA2BFA" w:rsidRPr="001F21F8">
        <w:t xml:space="preserve">, </w:t>
      </w:r>
      <w:r w:rsidR="00D91CC0" w:rsidRPr="001F21F8">
        <w:t>Фонда обращения с отходами</w:t>
      </w:r>
    </w:p>
    <w:tbl>
      <w:tblPr>
        <w:tblW w:w="11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5"/>
        <w:gridCol w:w="328"/>
        <w:gridCol w:w="329"/>
        <w:gridCol w:w="329"/>
        <w:gridCol w:w="845"/>
        <w:gridCol w:w="332"/>
        <w:gridCol w:w="332"/>
        <w:gridCol w:w="332"/>
        <w:gridCol w:w="332"/>
        <w:gridCol w:w="332"/>
        <w:gridCol w:w="335"/>
        <w:gridCol w:w="335"/>
        <w:gridCol w:w="335"/>
        <w:gridCol w:w="422"/>
        <w:gridCol w:w="829"/>
        <w:gridCol w:w="420"/>
        <w:gridCol w:w="332"/>
        <w:gridCol w:w="332"/>
        <w:gridCol w:w="332"/>
        <w:gridCol w:w="332"/>
        <w:gridCol w:w="332"/>
        <w:gridCol w:w="357"/>
        <w:gridCol w:w="357"/>
        <w:gridCol w:w="366"/>
        <w:gridCol w:w="733"/>
        <w:gridCol w:w="366"/>
        <w:gridCol w:w="366"/>
        <w:gridCol w:w="371"/>
        <w:gridCol w:w="332"/>
      </w:tblGrid>
      <w:tr w:rsidR="00C44FAD" w:rsidRPr="001F21F8" w14:paraId="4B271701" w14:textId="77777777" w:rsidTr="002D38F9">
        <w:tc>
          <w:tcPr>
            <w:tcW w:w="275" w:type="dxa"/>
          </w:tcPr>
          <w:p w14:paraId="2AFB0EA4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7C6D7EB1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0FA259B2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6257ABD9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887C9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3D2E0FB3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B1D0C29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4685B56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0284AEF0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3737E59C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767062E5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508ED823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130694C1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7E856203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0C3E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5BF889CD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8CB7129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5FC11D1E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0E86DEF8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724861D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7F3A054F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6FEAB4C9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1A26846C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52B2F162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7C0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6678C0D9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</w:tcPr>
          <w:p w14:paraId="418B2557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71" w:type="dxa"/>
          </w:tcPr>
          <w:p w14:paraId="122452A6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6836E31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</w:tr>
      <w:tr w:rsidR="00C44FAD" w:rsidRPr="001F21F8" w14:paraId="3F62ACC1" w14:textId="77777777" w:rsidTr="002D38F9">
        <w:tc>
          <w:tcPr>
            <w:tcW w:w="275" w:type="dxa"/>
          </w:tcPr>
          <w:p w14:paraId="35AA6CF6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6622ECE9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64E794CA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2343E3AC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299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5F1084F8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7CA1502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3E94AB51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87D281A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47859F2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381F4CFD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23D968F8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669CAA83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23465B2D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34A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619934D5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4D8CBF3F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B91B4FF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0FD95DB3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0EC654F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7F753E7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565A9457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6BF9BC1F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66B2EE64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95A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6620C888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</w:tcPr>
          <w:p w14:paraId="12B9E68C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71" w:type="dxa"/>
          </w:tcPr>
          <w:p w14:paraId="00CE33DF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01A8AF88" w14:textId="77777777" w:rsidR="00C44FAD" w:rsidRPr="001F21F8" w:rsidRDefault="00C44FAD" w:rsidP="002D38F9">
            <w:pPr>
              <w:suppressAutoHyphens/>
              <w:rPr>
                <w:rFonts w:cstheme="minorBidi"/>
                <w:lang w:eastAsia="ar-SA"/>
              </w:rPr>
            </w:pPr>
          </w:p>
        </w:tc>
      </w:tr>
      <w:tr w:rsidR="00C44FAD" w:rsidRPr="001F21F8" w14:paraId="227353ED" w14:textId="77777777" w:rsidTr="002D38F9">
        <w:tc>
          <w:tcPr>
            <w:tcW w:w="275" w:type="dxa"/>
          </w:tcPr>
          <w:p w14:paraId="478A3DDE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1D743F66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0FB0E60D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10764AD4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845" w:type="dxa"/>
          </w:tcPr>
          <w:p w14:paraId="25217325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  <w:r w:rsidRPr="001F21F8">
              <w:rPr>
                <w:rFonts w:cstheme="minorBidi"/>
                <w:lang w:eastAsia="ar-SA"/>
              </w:rPr>
              <w:t>ЗА</w:t>
            </w:r>
          </w:p>
        </w:tc>
        <w:tc>
          <w:tcPr>
            <w:tcW w:w="332" w:type="dxa"/>
          </w:tcPr>
          <w:p w14:paraId="0F4B1AE6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4F53B5D5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597382C5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3F6CA9F7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46C13FDF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7EBC315D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14BEB772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73905139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1671" w:type="dxa"/>
            <w:gridSpan w:val="3"/>
          </w:tcPr>
          <w:p w14:paraId="0288FC7C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  <w:r w:rsidRPr="001F21F8">
              <w:rPr>
                <w:rFonts w:cstheme="minorBidi"/>
                <w:lang w:eastAsia="ar-SA"/>
              </w:rPr>
              <w:t>ПРОТИВ</w:t>
            </w:r>
          </w:p>
        </w:tc>
        <w:tc>
          <w:tcPr>
            <w:tcW w:w="332" w:type="dxa"/>
          </w:tcPr>
          <w:p w14:paraId="5C4ACF6D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3D047326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EC24E85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F4B3CBA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74658183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2916" w:type="dxa"/>
            <w:gridSpan w:val="7"/>
          </w:tcPr>
          <w:p w14:paraId="7526658A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  <w:r w:rsidRPr="001F21F8">
              <w:rPr>
                <w:rFonts w:cstheme="minorBidi"/>
                <w:lang w:eastAsia="ar-SA"/>
              </w:rPr>
              <w:t>ВОЗДЕРЖАЛСЯ</w:t>
            </w:r>
          </w:p>
        </w:tc>
        <w:tc>
          <w:tcPr>
            <w:tcW w:w="332" w:type="dxa"/>
          </w:tcPr>
          <w:p w14:paraId="5D124F26" w14:textId="77777777" w:rsidR="00C44FAD" w:rsidRPr="001F21F8" w:rsidRDefault="00C44FAD" w:rsidP="002D38F9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</w:tr>
    </w:tbl>
    <w:p w14:paraId="3D676CE3" w14:textId="77777777" w:rsidR="00C44FAD" w:rsidRPr="001F21F8" w:rsidRDefault="00C44FAD" w:rsidP="003513AA">
      <w:pPr>
        <w:ind w:firstLine="706"/>
        <w:rPr>
          <w:rFonts w:eastAsiaTheme="minorEastAsia" w:cstheme="minorBidi"/>
          <w:i/>
        </w:rPr>
      </w:pPr>
      <w:r w:rsidRPr="001F21F8">
        <w:rPr>
          <w:rFonts w:eastAsiaTheme="minorEastAsia" w:cstheme="minorBidi"/>
          <w:i/>
        </w:rPr>
        <w:t>Нужный вариант ответа отметьте любым знаком в одном из квадратов.</w:t>
      </w:r>
    </w:p>
    <w:p w14:paraId="270645E7" w14:textId="2FA23DAD" w:rsidR="006249D5" w:rsidRPr="001F21F8" w:rsidRDefault="00481514" w:rsidP="006249D5">
      <w:pPr>
        <w:pStyle w:val="ad"/>
        <w:numPr>
          <w:ilvl w:val="0"/>
          <w:numId w:val="6"/>
        </w:numPr>
        <w:jc w:val="both"/>
        <w:rPr>
          <w:b/>
        </w:rPr>
      </w:pPr>
      <w:r w:rsidRPr="001F21F8">
        <w:rPr>
          <w:b/>
        </w:rPr>
        <w:t xml:space="preserve">По восьмому вопросу: </w:t>
      </w:r>
      <w:r w:rsidR="006249D5" w:rsidRPr="001F21F8">
        <w:rPr>
          <w:b/>
        </w:rPr>
        <w:t xml:space="preserve">Об утверждении Сметы расходов на оказание услуг и выполнение работ по капитальному ремонту. </w:t>
      </w:r>
    </w:p>
    <w:p w14:paraId="0D89E150" w14:textId="08790D77" w:rsidR="00107BF4" w:rsidRPr="001F21F8" w:rsidRDefault="00103432" w:rsidP="005259B6">
      <w:pPr>
        <w:spacing w:before="120"/>
        <w:jc w:val="both"/>
      </w:pPr>
      <w:r w:rsidRPr="001F21F8">
        <w:rPr>
          <w:b/>
        </w:rPr>
        <w:t xml:space="preserve">Предлагается: </w:t>
      </w:r>
      <w:r w:rsidR="00107BF4" w:rsidRPr="001F21F8">
        <w:t xml:space="preserve">Предоставить Правлению ТСЖ «Ломоносовский, 18» право утверждать Смету расходов на оказание услуг и выполнение работ по капитальному ремонту (далее – Смета расходов). Определить, что при превышении в Смете расходов предельно допустимой стоимости работ/услуг, определенных в </w:t>
      </w:r>
      <w:r w:rsidR="00107BF4" w:rsidRPr="001F21F8">
        <w:rPr>
          <w:bCs/>
        </w:rPr>
        <w:t>Распоряжении Департамента капитального ремонта г.  Москвы</w:t>
      </w:r>
      <w:r w:rsidR="00107BF4" w:rsidRPr="001F21F8">
        <w:t>, Правление ТСЖ согласовывает Смету расходов с Общественным советом ТСЖ «Ломоносовский, 18»</w:t>
      </w:r>
    </w:p>
    <w:tbl>
      <w:tblPr>
        <w:tblW w:w="1167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5"/>
        <w:gridCol w:w="328"/>
        <w:gridCol w:w="328"/>
        <w:gridCol w:w="329"/>
        <w:gridCol w:w="329"/>
        <w:gridCol w:w="845"/>
        <w:gridCol w:w="332"/>
        <w:gridCol w:w="332"/>
        <w:gridCol w:w="332"/>
        <w:gridCol w:w="332"/>
        <w:gridCol w:w="332"/>
        <w:gridCol w:w="335"/>
        <w:gridCol w:w="335"/>
        <w:gridCol w:w="335"/>
        <w:gridCol w:w="422"/>
        <w:gridCol w:w="829"/>
        <w:gridCol w:w="420"/>
        <w:gridCol w:w="332"/>
        <w:gridCol w:w="332"/>
        <w:gridCol w:w="332"/>
        <w:gridCol w:w="332"/>
        <w:gridCol w:w="332"/>
        <w:gridCol w:w="357"/>
        <w:gridCol w:w="357"/>
        <w:gridCol w:w="366"/>
        <w:gridCol w:w="733"/>
        <w:gridCol w:w="366"/>
        <w:gridCol w:w="366"/>
        <w:gridCol w:w="371"/>
        <w:gridCol w:w="332"/>
      </w:tblGrid>
      <w:tr w:rsidR="00640D94" w:rsidRPr="001F21F8" w14:paraId="6CBC3DE1" w14:textId="77777777" w:rsidTr="00640D94">
        <w:tc>
          <w:tcPr>
            <w:tcW w:w="275" w:type="dxa"/>
          </w:tcPr>
          <w:p w14:paraId="7D9577E0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1A821B9B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6A24C6F5" w14:textId="0324168F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1FF18524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0F8D6B48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95B49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620FC6D9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24C700A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972F71E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A7EF850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408FAAB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0785314A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1BC09C15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47308DF2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2CC25F39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BCD2C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208AE50E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0B821C49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983D9F7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724D8A1B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3B8228D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A122EB2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56965AB3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61225E6A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7E8CFD18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3D7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1B26A4CC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</w:tcPr>
          <w:p w14:paraId="348CE79A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71" w:type="dxa"/>
          </w:tcPr>
          <w:p w14:paraId="1C9DBFFC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ADAF37F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</w:tr>
      <w:tr w:rsidR="00640D94" w:rsidRPr="001F21F8" w14:paraId="5ECD114C" w14:textId="77777777" w:rsidTr="00640D94">
        <w:tc>
          <w:tcPr>
            <w:tcW w:w="275" w:type="dxa"/>
          </w:tcPr>
          <w:p w14:paraId="0C9ECC90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527EB109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431A7279" w14:textId="0C69D0DF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68A674B4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54D81B0B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64B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686AF0EF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9A9E8AC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365010B6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389DE41E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C45301D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25537A84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0E8FD35A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3EABDC6B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6233BB9A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EC4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1FC4BDA8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59AC9199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4C5A83EE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47842A23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3451510A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E9EBBAF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1A92F441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12B126A0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312386C4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E159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05D2EC80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</w:tcPr>
          <w:p w14:paraId="07C7A3D3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71" w:type="dxa"/>
          </w:tcPr>
          <w:p w14:paraId="10E48768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A2B6BA3" w14:textId="77777777" w:rsidR="00640D94" w:rsidRPr="001F21F8" w:rsidRDefault="00640D94" w:rsidP="00F86328">
            <w:pPr>
              <w:suppressAutoHyphens/>
              <w:rPr>
                <w:rFonts w:cstheme="minorBidi"/>
                <w:lang w:eastAsia="ar-SA"/>
              </w:rPr>
            </w:pPr>
          </w:p>
        </w:tc>
      </w:tr>
      <w:tr w:rsidR="00640D94" w:rsidRPr="001F21F8" w14:paraId="6B6FFEC3" w14:textId="77777777" w:rsidTr="00640D94">
        <w:tc>
          <w:tcPr>
            <w:tcW w:w="275" w:type="dxa"/>
          </w:tcPr>
          <w:p w14:paraId="7C1D7C94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67BAE64C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12413028" w14:textId="615A7EAF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69E121B4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7CD6F8EA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845" w:type="dxa"/>
          </w:tcPr>
          <w:p w14:paraId="5E1812E1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  <w:r w:rsidRPr="001F21F8">
              <w:rPr>
                <w:rFonts w:cstheme="minorBidi"/>
                <w:lang w:eastAsia="ar-SA"/>
              </w:rPr>
              <w:t>ЗА</w:t>
            </w:r>
          </w:p>
        </w:tc>
        <w:tc>
          <w:tcPr>
            <w:tcW w:w="332" w:type="dxa"/>
          </w:tcPr>
          <w:p w14:paraId="5C9934E7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7C8F62B9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3CB4720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48744A1A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304B991E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5F3DED49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65C4FE1B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515543EC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1671" w:type="dxa"/>
            <w:gridSpan w:val="3"/>
          </w:tcPr>
          <w:p w14:paraId="4F1BA713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  <w:r w:rsidRPr="001F21F8">
              <w:rPr>
                <w:rFonts w:cstheme="minorBidi"/>
                <w:lang w:eastAsia="ar-SA"/>
              </w:rPr>
              <w:t>ПРОТИВ</w:t>
            </w:r>
          </w:p>
        </w:tc>
        <w:tc>
          <w:tcPr>
            <w:tcW w:w="332" w:type="dxa"/>
          </w:tcPr>
          <w:p w14:paraId="72E564C8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5584789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06BD4EC8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783F35F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0C1C5D81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2916" w:type="dxa"/>
            <w:gridSpan w:val="7"/>
          </w:tcPr>
          <w:p w14:paraId="373BD71C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  <w:r w:rsidRPr="001F21F8">
              <w:rPr>
                <w:rFonts w:cstheme="minorBidi"/>
                <w:lang w:eastAsia="ar-SA"/>
              </w:rPr>
              <w:t>ВОЗДЕРЖАЛСЯ</w:t>
            </w:r>
          </w:p>
        </w:tc>
        <w:tc>
          <w:tcPr>
            <w:tcW w:w="332" w:type="dxa"/>
          </w:tcPr>
          <w:p w14:paraId="0DB81E53" w14:textId="77777777" w:rsidR="00640D94" w:rsidRPr="001F21F8" w:rsidRDefault="00640D94" w:rsidP="00F86328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</w:tr>
    </w:tbl>
    <w:p w14:paraId="428D69EA" w14:textId="65AC817F" w:rsidR="00107BF4" w:rsidRPr="001F21F8" w:rsidRDefault="00107BF4" w:rsidP="005B3808">
      <w:pPr>
        <w:ind w:firstLine="708"/>
        <w:rPr>
          <w:rFonts w:eastAsiaTheme="minorEastAsia" w:cstheme="minorBidi"/>
          <w:i/>
        </w:rPr>
      </w:pPr>
      <w:r w:rsidRPr="001F21F8">
        <w:rPr>
          <w:rFonts w:eastAsiaTheme="minorEastAsia" w:cstheme="minorBidi"/>
          <w:i/>
        </w:rPr>
        <w:t>Нужный вариант ответа отметьте любым знаком в одном из квадратов.</w:t>
      </w:r>
    </w:p>
    <w:p w14:paraId="0527F049" w14:textId="68FF5AB7" w:rsidR="00097C4C" w:rsidRDefault="00097C4C" w:rsidP="00097C4C">
      <w:pPr>
        <w:rPr>
          <w:rFonts w:eastAsiaTheme="minorEastAsia" w:cstheme="minorBidi"/>
          <w:b/>
        </w:rPr>
      </w:pPr>
    </w:p>
    <w:p w14:paraId="6839E2FB" w14:textId="1F698B9A" w:rsidR="00097C4C" w:rsidRPr="00097C4C" w:rsidRDefault="00097C4C" w:rsidP="00097C4C">
      <w:pPr>
        <w:pStyle w:val="ad"/>
        <w:numPr>
          <w:ilvl w:val="0"/>
          <w:numId w:val="6"/>
        </w:numPr>
        <w:rPr>
          <w:b/>
        </w:rPr>
      </w:pPr>
      <w:r w:rsidRPr="00097C4C">
        <w:rPr>
          <w:b/>
        </w:rPr>
        <w:t xml:space="preserve">По девятому вопросу: Об условиях согласования установки </w:t>
      </w:r>
      <w:r>
        <w:rPr>
          <w:b/>
        </w:rPr>
        <w:t>трех</w:t>
      </w:r>
      <w:r w:rsidRPr="00097C4C">
        <w:rPr>
          <w:b/>
        </w:rPr>
        <w:t xml:space="preserve"> дополнительных входных дверей, а также ступеней к ним, в проёмах витражных окон нежилого помещения </w:t>
      </w:r>
      <w:r w:rsidRPr="00097C4C">
        <w:rPr>
          <w:b/>
          <w:lang w:val="en-US"/>
        </w:rPr>
        <w:t>XXIV</w:t>
      </w:r>
      <w:r w:rsidRPr="00097C4C">
        <w:rPr>
          <w:b/>
        </w:rPr>
        <w:t xml:space="preserve"> (на фасаде дома со стороны Ломоносовского проспекта)  </w:t>
      </w:r>
    </w:p>
    <w:p w14:paraId="328C0409" w14:textId="5BF98A87" w:rsidR="00D81148" w:rsidRDefault="00097C4C" w:rsidP="00097C4C">
      <w:pPr>
        <w:spacing w:before="120"/>
        <w:jc w:val="both"/>
      </w:pPr>
      <w:r>
        <w:rPr>
          <w:b/>
        </w:rPr>
        <w:t xml:space="preserve">Предлагается: </w:t>
      </w:r>
      <w:r>
        <w:t xml:space="preserve">Согласовать установку трех дополнительных входных дверей, а также ступеней к ним, в проёмах витражных окон нежилого помещения </w:t>
      </w:r>
      <w:r>
        <w:rPr>
          <w:lang w:val="en-US"/>
        </w:rPr>
        <w:t>XXIV</w:t>
      </w:r>
      <w:r>
        <w:t>,. (</w:t>
      </w:r>
      <w:r w:rsidR="00DA2010">
        <w:t xml:space="preserve">ранее находился </w:t>
      </w:r>
      <w:r w:rsidR="00DA2010" w:rsidRPr="00CF612B">
        <w:t>банк ВТБ</w:t>
      </w:r>
      <w:r w:rsidR="00D81148">
        <w:t>)</w:t>
      </w:r>
      <w:r>
        <w:t xml:space="preserve">, </w:t>
      </w:r>
      <w:r w:rsidR="00D81148">
        <w:t>О</w:t>
      </w:r>
      <w:r>
        <w:t>кна расположены на фасаде дома со стороны Ломоносовского проспекта при условии</w:t>
      </w:r>
      <w:r w:rsidR="00D81148">
        <w:t>:</w:t>
      </w:r>
    </w:p>
    <w:p w14:paraId="13DD03CC" w14:textId="69169E4C" w:rsidR="00D81148" w:rsidRDefault="00D81148" w:rsidP="00097C4C">
      <w:pPr>
        <w:spacing w:before="120"/>
        <w:jc w:val="both"/>
      </w:pPr>
      <w:r>
        <w:t>-</w:t>
      </w:r>
      <w:r w:rsidR="00097C4C">
        <w:t xml:space="preserve"> восстановления демонтированного гранитного бордюра, </w:t>
      </w:r>
    </w:p>
    <w:p w14:paraId="0FC59572" w14:textId="04D25B49" w:rsidR="00097C4C" w:rsidRDefault="00D81148" w:rsidP="00097C4C">
      <w:pPr>
        <w:spacing w:before="120"/>
        <w:jc w:val="both"/>
      </w:pPr>
      <w:r>
        <w:t>- а</w:t>
      </w:r>
      <w:r w:rsidR="00097C4C">
        <w:t xml:space="preserve"> также выполнения обременения, а именно: заключение договора с правлением ТСЖ «Ломоносовский, 18», согласованного с Общественным советом ТСЖ, о финансировании расходов на установку видеонаблюдения в 2-х подъездах дома, в том числе в лифтах.</w:t>
      </w:r>
    </w:p>
    <w:p w14:paraId="2A02FD39" w14:textId="77777777" w:rsidR="00097C4C" w:rsidRDefault="00097C4C" w:rsidP="00097C4C">
      <w:pPr>
        <w:jc w:val="both"/>
        <w:rPr>
          <w:sz w:val="4"/>
          <w:szCs w:val="4"/>
        </w:rPr>
      </w:pPr>
    </w:p>
    <w:tbl>
      <w:tblPr>
        <w:tblW w:w="11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5"/>
        <w:gridCol w:w="328"/>
        <w:gridCol w:w="329"/>
        <w:gridCol w:w="329"/>
        <w:gridCol w:w="845"/>
        <w:gridCol w:w="332"/>
        <w:gridCol w:w="332"/>
        <w:gridCol w:w="332"/>
        <w:gridCol w:w="332"/>
        <w:gridCol w:w="332"/>
        <w:gridCol w:w="335"/>
        <w:gridCol w:w="335"/>
        <w:gridCol w:w="335"/>
        <w:gridCol w:w="422"/>
        <w:gridCol w:w="829"/>
        <w:gridCol w:w="420"/>
        <w:gridCol w:w="332"/>
        <w:gridCol w:w="332"/>
        <w:gridCol w:w="332"/>
        <w:gridCol w:w="332"/>
        <w:gridCol w:w="332"/>
        <w:gridCol w:w="357"/>
        <w:gridCol w:w="357"/>
        <w:gridCol w:w="366"/>
        <w:gridCol w:w="733"/>
        <w:gridCol w:w="366"/>
        <w:gridCol w:w="366"/>
        <w:gridCol w:w="371"/>
        <w:gridCol w:w="332"/>
      </w:tblGrid>
      <w:tr w:rsidR="00E85BB4" w:rsidRPr="001F21F8" w14:paraId="5462DF83" w14:textId="77777777" w:rsidTr="0035551A">
        <w:tc>
          <w:tcPr>
            <w:tcW w:w="275" w:type="dxa"/>
          </w:tcPr>
          <w:p w14:paraId="0AA729F2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4A00DD37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1E335894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32D9F830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31BC8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4B1DB966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4E5E4DB4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2D7CF74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7C3E5F8B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7FE43F7E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7264C978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1F91F4CF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3D69788C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12427A6A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EE909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231EBE69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D7B8833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3725065D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271DEC0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057B31BD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22FC5CC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5DC40E68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456989D1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7CD8EF30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398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705F9B22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</w:tcPr>
          <w:p w14:paraId="1ECF5B0B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71" w:type="dxa"/>
          </w:tcPr>
          <w:p w14:paraId="13E479DC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3F239DA0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</w:tr>
      <w:tr w:rsidR="00E85BB4" w:rsidRPr="001F21F8" w14:paraId="181C200E" w14:textId="77777777" w:rsidTr="0035551A">
        <w:tc>
          <w:tcPr>
            <w:tcW w:w="275" w:type="dxa"/>
          </w:tcPr>
          <w:p w14:paraId="70257D01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69397616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5C742B64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6FB18FC4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663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396421E6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5175354B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88A55B1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0E0619CE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B18B7A6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1E4A1D8B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1C5C26DA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164B4C5E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61BD7D73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3AC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556800BB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1F0D835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5FA32DA9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21BA662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49CAA5FD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7E4EB113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2BEC21C3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1CD7F30F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2394494A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043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B2FCC8A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</w:tcPr>
          <w:p w14:paraId="53C6BECC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71" w:type="dxa"/>
          </w:tcPr>
          <w:p w14:paraId="0A926AD5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E19353D" w14:textId="77777777" w:rsidR="00E85BB4" w:rsidRPr="001F21F8" w:rsidRDefault="00E85BB4" w:rsidP="0035551A">
            <w:pPr>
              <w:suppressAutoHyphens/>
              <w:rPr>
                <w:rFonts w:cstheme="minorBidi"/>
                <w:lang w:eastAsia="ar-SA"/>
              </w:rPr>
            </w:pPr>
          </w:p>
        </w:tc>
      </w:tr>
      <w:tr w:rsidR="00E85BB4" w:rsidRPr="001F21F8" w14:paraId="75C9BE0A" w14:textId="77777777" w:rsidTr="0035551A">
        <w:tc>
          <w:tcPr>
            <w:tcW w:w="275" w:type="dxa"/>
          </w:tcPr>
          <w:p w14:paraId="0A068A16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37EC2F08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7AD512DB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5B414A4D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845" w:type="dxa"/>
          </w:tcPr>
          <w:p w14:paraId="72CC57CB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  <w:r w:rsidRPr="001F21F8">
              <w:rPr>
                <w:rFonts w:cstheme="minorBidi"/>
                <w:lang w:eastAsia="ar-SA"/>
              </w:rPr>
              <w:t>ЗА</w:t>
            </w:r>
          </w:p>
        </w:tc>
        <w:tc>
          <w:tcPr>
            <w:tcW w:w="332" w:type="dxa"/>
          </w:tcPr>
          <w:p w14:paraId="2450EF33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4FF53318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0CB60912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3E86B9DA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5194B085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5044AD5D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75BBBAD3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3DFB1C06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1671" w:type="dxa"/>
            <w:gridSpan w:val="3"/>
          </w:tcPr>
          <w:p w14:paraId="656EF742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  <w:r w:rsidRPr="001F21F8">
              <w:rPr>
                <w:rFonts w:cstheme="minorBidi"/>
                <w:lang w:eastAsia="ar-SA"/>
              </w:rPr>
              <w:t>ПРОТИВ</w:t>
            </w:r>
          </w:p>
        </w:tc>
        <w:tc>
          <w:tcPr>
            <w:tcW w:w="332" w:type="dxa"/>
          </w:tcPr>
          <w:p w14:paraId="6D107A16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C289967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C91BE30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E3A12FF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44F7BF7E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2916" w:type="dxa"/>
            <w:gridSpan w:val="7"/>
          </w:tcPr>
          <w:p w14:paraId="6F7A0C2D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  <w:r w:rsidRPr="001F21F8">
              <w:rPr>
                <w:rFonts w:cstheme="minorBidi"/>
                <w:lang w:eastAsia="ar-SA"/>
              </w:rPr>
              <w:t>ВОЗДЕРЖАЛСЯ</w:t>
            </w:r>
          </w:p>
        </w:tc>
        <w:tc>
          <w:tcPr>
            <w:tcW w:w="332" w:type="dxa"/>
          </w:tcPr>
          <w:p w14:paraId="38321E86" w14:textId="77777777" w:rsidR="00E85BB4" w:rsidRPr="001F21F8" w:rsidRDefault="00E85BB4" w:rsidP="0035551A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</w:tr>
    </w:tbl>
    <w:p w14:paraId="7658ADBC" w14:textId="110BD591" w:rsidR="00481514" w:rsidRPr="00097C4C" w:rsidRDefault="00097C4C" w:rsidP="00097C4C">
      <w:pPr>
        <w:jc w:val="both"/>
        <w:rPr>
          <w:b/>
        </w:rPr>
      </w:pPr>
      <w:r>
        <w:rPr>
          <w:b/>
        </w:rPr>
        <w:t xml:space="preserve">10. </w:t>
      </w:r>
      <w:r w:rsidR="00DF1FFA" w:rsidRPr="00097C4C">
        <w:rPr>
          <w:b/>
        </w:rPr>
        <w:t>По деся</w:t>
      </w:r>
      <w:r w:rsidR="00481514" w:rsidRPr="00097C4C">
        <w:rPr>
          <w:b/>
        </w:rPr>
        <w:t xml:space="preserve">тому вопросу: Определение порядка оформления результатов Общего собрания собственников помещений </w:t>
      </w:r>
      <w:r w:rsidR="008B1E16" w:rsidRPr="00097C4C">
        <w:rPr>
          <w:b/>
        </w:rPr>
        <w:t>в многоквартирном доме</w:t>
      </w:r>
      <w:r w:rsidR="00481514" w:rsidRPr="00097C4C">
        <w:rPr>
          <w:b/>
        </w:rPr>
        <w:t xml:space="preserve">, места хранения </w:t>
      </w:r>
      <w:r w:rsidR="005639F5" w:rsidRPr="00097C4C">
        <w:rPr>
          <w:b/>
        </w:rPr>
        <w:t>протокола и письменных Решений</w:t>
      </w:r>
    </w:p>
    <w:p w14:paraId="4176B8EC" w14:textId="29420F37" w:rsidR="005A4FA6" w:rsidRPr="001F21F8" w:rsidRDefault="00103432" w:rsidP="003B53D6">
      <w:pPr>
        <w:spacing w:before="120"/>
        <w:jc w:val="both"/>
        <w:rPr>
          <w:b/>
        </w:rPr>
      </w:pPr>
      <w:r w:rsidRPr="001F21F8">
        <w:rPr>
          <w:b/>
        </w:rPr>
        <w:t xml:space="preserve">Предлагается: </w:t>
      </w:r>
      <w:r w:rsidR="004668B2" w:rsidRPr="001F21F8">
        <w:t>Определить, что оригинал протокола Общего собрания собственников изготавливается в двух экземплярах, каждому из которых при</w:t>
      </w:r>
      <w:r w:rsidR="00E1502E" w:rsidRPr="001F21F8">
        <w:t>сваивается номер экземпляра;</w:t>
      </w:r>
      <w:r w:rsidR="004668B2" w:rsidRPr="001F21F8">
        <w:t xml:space="preserve"> собственники заполняют Решения собственников в двух экземплярах, каждому их которых</w:t>
      </w:r>
      <w:r w:rsidR="00E1502E" w:rsidRPr="001F21F8">
        <w:t xml:space="preserve"> присваивается номер экземпляра;</w:t>
      </w:r>
      <w:r w:rsidR="00944B8B" w:rsidRPr="001F21F8">
        <w:t xml:space="preserve"> первые экземпляры</w:t>
      </w:r>
      <w:r w:rsidR="004668B2" w:rsidRPr="001F21F8">
        <w:t xml:space="preserve"> протокола Общего собрания </w:t>
      </w:r>
      <w:r w:rsidR="00944B8B" w:rsidRPr="001F21F8">
        <w:t xml:space="preserve">собственников </w:t>
      </w:r>
      <w:r w:rsidR="004668B2" w:rsidRPr="001F21F8">
        <w:t>и Решений собственников передаются и хранятся в ТСЖ «Ломоносовский, 18», вторые экземпляры оригиналов протокола Общего собрания собственников и Решений собственников направляются Государственную жилищную инспекцию.</w:t>
      </w:r>
    </w:p>
    <w:tbl>
      <w:tblPr>
        <w:tblW w:w="11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5"/>
        <w:gridCol w:w="328"/>
        <w:gridCol w:w="329"/>
        <w:gridCol w:w="329"/>
        <w:gridCol w:w="845"/>
        <w:gridCol w:w="332"/>
        <w:gridCol w:w="332"/>
        <w:gridCol w:w="332"/>
        <w:gridCol w:w="332"/>
        <w:gridCol w:w="332"/>
        <w:gridCol w:w="335"/>
        <w:gridCol w:w="335"/>
        <w:gridCol w:w="335"/>
        <w:gridCol w:w="422"/>
        <w:gridCol w:w="829"/>
        <w:gridCol w:w="420"/>
        <w:gridCol w:w="332"/>
        <w:gridCol w:w="332"/>
        <w:gridCol w:w="332"/>
        <w:gridCol w:w="332"/>
        <w:gridCol w:w="332"/>
        <w:gridCol w:w="357"/>
        <w:gridCol w:w="357"/>
        <w:gridCol w:w="366"/>
        <w:gridCol w:w="733"/>
        <w:gridCol w:w="366"/>
        <w:gridCol w:w="366"/>
        <w:gridCol w:w="371"/>
        <w:gridCol w:w="332"/>
      </w:tblGrid>
      <w:tr w:rsidR="005A4FA6" w:rsidRPr="001F21F8" w14:paraId="5093CAE1" w14:textId="77777777" w:rsidTr="005A4FA6">
        <w:tc>
          <w:tcPr>
            <w:tcW w:w="275" w:type="dxa"/>
          </w:tcPr>
          <w:p w14:paraId="02A11DE4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7A04535F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12FF4F6A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67964F47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C325C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2DD4A58D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51DFD98E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3A9F36E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79EC8A70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0287F5D5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34EEABB2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433D91CD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2C0F308D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5DC66B36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BD63A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01264039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337A7352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7BA6D57F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4A596422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263394D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39A2DB8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1CD8B128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4010FFAF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672DA03B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875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42109877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</w:tcPr>
          <w:p w14:paraId="11B5DFA8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71" w:type="dxa"/>
          </w:tcPr>
          <w:p w14:paraId="0951DC05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47250D5" w14:textId="77777777" w:rsidR="005A4FA6" w:rsidRPr="001F21F8" w:rsidRDefault="005A4FA6" w:rsidP="00DA2BFA">
            <w:pPr>
              <w:suppressAutoHyphens/>
              <w:rPr>
                <w:rFonts w:cstheme="minorBidi"/>
                <w:lang w:eastAsia="ar-SA"/>
              </w:rPr>
            </w:pPr>
          </w:p>
        </w:tc>
      </w:tr>
      <w:tr w:rsidR="005A4FA6" w:rsidRPr="001F21F8" w14:paraId="677B4EA6" w14:textId="77777777" w:rsidTr="005A4FA6">
        <w:tc>
          <w:tcPr>
            <w:tcW w:w="275" w:type="dxa"/>
          </w:tcPr>
          <w:p w14:paraId="50DAE8DD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792438EE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7DA8E9B5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541AD0A5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894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10F8790E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748C5E9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DDD3B7C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B3FD499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7ACBAF2B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730C10A9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30E80FF8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51B95836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4E79F585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A5B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467BD322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75FA389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4B116CA0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76811641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513FBD8A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5572FC7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4CD09433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57" w:type="dxa"/>
          </w:tcPr>
          <w:p w14:paraId="78D23720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3399B538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315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22E4F906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66" w:type="dxa"/>
          </w:tcPr>
          <w:p w14:paraId="45321E17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71" w:type="dxa"/>
          </w:tcPr>
          <w:p w14:paraId="2EB93A10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12F54C42" w14:textId="77777777" w:rsidR="005A4FA6" w:rsidRPr="001F21F8" w:rsidRDefault="005A4FA6" w:rsidP="005A4FA6">
            <w:pPr>
              <w:suppressAutoHyphens/>
              <w:rPr>
                <w:rFonts w:cstheme="minorBidi"/>
                <w:lang w:eastAsia="ar-SA"/>
              </w:rPr>
            </w:pPr>
          </w:p>
        </w:tc>
      </w:tr>
      <w:tr w:rsidR="005A4FA6" w:rsidRPr="001F21F8" w14:paraId="193AC6C6" w14:textId="77777777" w:rsidTr="005A4FA6">
        <w:tc>
          <w:tcPr>
            <w:tcW w:w="275" w:type="dxa"/>
          </w:tcPr>
          <w:p w14:paraId="00852BDF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8" w:type="dxa"/>
          </w:tcPr>
          <w:p w14:paraId="0FF0BD44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21999679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29" w:type="dxa"/>
          </w:tcPr>
          <w:p w14:paraId="1C2E6ADA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845" w:type="dxa"/>
          </w:tcPr>
          <w:p w14:paraId="3BC5E295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  <w:r w:rsidRPr="001F21F8">
              <w:rPr>
                <w:rFonts w:cstheme="minorBidi"/>
                <w:lang w:eastAsia="ar-SA"/>
              </w:rPr>
              <w:t>ЗА</w:t>
            </w:r>
          </w:p>
        </w:tc>
        <w:tc>
          <w:tcPr>
            <w:tcW w:w="332" w:type="dxa"/>
          </w:tcPr>
          <w:p w14:paraId="319244DC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53687C18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A6D8C31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07A82E16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59FCC640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514E714C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495D479A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5" w:type="dxa"/>
          </w:tcPr>
          <w:p w14:paraId="1A90B45E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1671" w:type="dxa"/>
            <w:gridSpan w:val="3"/>
          </w:tcPr>
          <w:p w14:paraId="3C643052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  <w:r w:rsidRPr="001F21F8">
              <w:rPr>
                <w:rFonts w:cstheme="minorBidi"/>
                <w:lang w:eastAsia="ar-SA"/>
              </w:rPr>
              <w:t>ПРОТИВ</w:t>
            </w:r>
          </w:p>
        </w:tc>
        <w:tc>
          <w:tcPr>
            <w:tcW w:w="332" w:type="dxa"/>
          </w:tcPr>
          <w:p w14:paraId="6A9EA024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62726390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59626706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F17379C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332" w:type="dxa"/>
          </w:tcPr>
          <w:p w14:paraId="28BD1AC3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  <w:tc>
          <w:tcPr>
            <w:tcW w:w="2916" w:type="dxa"/>
            <w:gridSpan w:val="7"/>
          </w:tcPr>
          <w:p w14:paraId="79B8826E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  <w:r w:rsidRPr="001F21F8">
              <w:rPr>
                <w:rFonts w:cstheme="minorBidi"/>
                <w:lang w:eastAsia="ar-SA"/>
              </w:rPr>
              <w:t>ВОЗДЕРЖАЛСЯ</w:t>
            </w:r>
          </w:p>
        </w:tc>
        <w:tc>
          <w:tcPr>
            <w:tcW w:w="332" w:type="dxa"/>
          </w:tcPr>
          <w:p w14:paraId="36709CC3" w14:textId="77777777" w:rsidR="005A4FA6" w:rsidRPr="001F21F8" w:rsidRDefault="005A4FA6" w:rsidP="005A4FA6">
            <w:pPr>
              <w:suppressAutoHyphens/>
              <w:jc w:val="center"/>
              <w:rPr>
                <w:rFonts w:cstheme="minorBidi"/>
                <w:lang w:eastAsia="ar-SA"/>
              </w:rPr>
            </w:pPr>
          </w:p>
        </w:tc>
      </w:tr>
    </w:tbl>
    <w:p w14:paraId="5A48200C" w14:textId="786469C3" w:rsidR="004217F9" w:rsidRPr="001F21F8" w:rsidRDefault="004668B2" w:rsidP="00FA1137">
      <w:pPr>
        <w:spacing w:before="240"/>
        <w:jc w:val="both"/>
        <w:rPr>
          <w:b/>
        </w:rPr>
      </w:pPr>
      <w:r w:rsidRPr="001F21F8">
        <w:rPr>
          <w:b/>
        </w:rPr>
        <w:lastRenderedPageBreak/>
        <w:t>Да</w:t>
      </w:r>
      <w:r w:rsidR="0042144D" w:rsidRPr="001F21F8">
        <w:rPr>
          <w:b/>
        </w:rPr>
        <w:t>та подачи Решения_________________</w:t>
      </w:r>
      <w:r w:rsidR="0042144D" w:rsidRPr="001F21F8">
        <w:rPr>
          <w:b/>
        </w:rPr>
        <w:tab/>
        <w:t>__</w:t>
      </w:r>
      <w:r w:rsidR="00D24364" w:rsidRPr="001F21F8">
        <w:rPr>
          <w:b/>
        </w:rPr>
        <w:t>__</w:t>
      </w:r>
      <w:r w:rsidR="004217F9" w:rsidRPr="001F21F8">
        <w:rPr>
          <w:b/>
        </w:rPr>
        <w:t>_____________</w:t>
      </w:r>
      <w:r w:rsidR="004217F9" w:rsidRPr="001F21F8">
        <w:rPr>
          <w:b/>
        </w:rPr>
        <w:tab/>
      </w:r>
      <w:r w:rsidR="004217F9" w:rsidRPr="001F21F8">
        <w:rPr>
          <w:b/>
        </w:rPr>
        <w:tab/>
        <w:t>________________________</w:t>
      </w:r>
    </w:p>
    <w:p w14:paraId="022C9D73" w14:textId="0E08C6A0" w:rsidR="005B4424" w:rsidRDefault="00640D94" w:rsidP="00640D94">
      <w:pPr>
        <w:spacing w:before="120"/>
        <w:rPr>
          <w:i/>
        </w:rPr>
      </w:pPr>
      <w:r>
        <w:rPr>
          <w:i/>
        </w:rPr>
        <w:t xml:space="preserve">                    </w:t>
      </w:r>
      <w:r w:rsidR="005B4424">
        <w:rPr>
          <w:i/>
        </w:rPr>
        <w:t xml:space="preserve">                                           </w:t>
      </w:r>
      <w:r>
        <w:rPr>
          <w:i/>
        </w:rPr>
        <w:t xml:space="preserve">      П</w:t>
      </w:r>
      <w:r w:rsidR="0042144D" w:rsidRPr="001F21F8">
        <w:rPr>
          <w:i/>
        </w:rPr>
        <w:t>одпись</w:t>
      </w:r>
      <w:r w:rsidR="004217F9" w:rsidRPr="001F21F8">
        <w:rPr>
          <w:i/>
        </w:rPr>
        <w:tab/>
      </w:r>
      <w:r w:rsidR="004217F9" w:rsidRPr="001F21F8">
        <w:rPr>
          <w:i/>
        </w:rPr>
        <w:tab/>
      </w:r>
      <w:r w:rsidR="005B4424">
        <w:rPr>
          <w:i/>
        </w:rPr>
        <w:t xml:space="preserve">                         </w:t>
      </w:r>
      <w:r w:rsidR="004217F9" w:rsidRPr="001F21F8">
        <w:rPr>
          <w:i/>
        </w:rPr>
        <w:tab/>
        <w:t xml:space="preserve">       ФИО</w:t>
      </w:r>
      <w:r w:rsidRPr="00640D94">
        <w:rPr>
          <w:i/>
        </w:rPr>
        <w:t xml:space="preserve"> </w:t>
      </w:r>
      <w:r w:rsidR="005B4424">
        <w:rPr>
          <w:i/>
        </w:rPr>
        <w:t xml:space="preserve"> </w:t>
      </w:r>
    </w:p>
    <w:p w14:paraId="039F09A6" w14:textId="1B9F91B4" w:rsidR="00640D94" w:rsidRPr="001F21F8" w:rsidRDefault="005B4424" w:rsidP="00640D94">
      <w:pPr>
        <w:spacing w:before="120"/>
        <w:rPr>
          <w:i/>
        </w:rPr>
      </w:pPr>
      <w:r>
        <w:rPr>
          <w:i/>
        </w:rPr>
        <w:t>Д</w:t>
      </w:r>
      <w:r w:rsidR="00640D94" w:rsidRPr="001F21F8">
        <w:rPr>
          <w:i/>
        </w:rPr>
        <w:t>аю согласие на обработку персональных данных</w:t>
      </w:r>
    </w:p>
    <w:p w14:paraId="249FB87A" w14:textId="3ADBFA16" w:rsidR="00720C8E" w:rsidRPr="001F21F8" w:rsidRDefault="00720C8E" w:rsidP="004217F9">
      <w:pPr>
        <w:ind w:left="4956" w:firstLine="708"/>
        <w:jc w:val="both"/>
        <w:rPr>
          <w:i/>
        </w:rPr>
      </w:pPr>
    </w:p>
    <w:p w14:paraId="282F682F" w14:textId="297DE0F2" w:rsidR="00DF1FFA" w:rsidRPr="001F21F8" w:rsidRDefault="00DF1FFA" w:rsidP="004217F9">
      <w:pPr>
        <w:ind w:left="4956" w:firstLine="708"/>
        <w:jc w:val="both"/>
        <w:rPr>
          <w:i/>
        </w:rPr>
      </w:pPr>
    </w:p>
    <w:sectPr w:rsidR="00DF1FFA" w:rsidRPr="001F21F8" w:rsidSect="00ED4271">
      <w:footerReference w:type="default" r:id="rId8"/>
      <w:pgSz w:w="11906" w:h="16838" w:code="9"/>
      <w:pgMar w:top="504" w:right="562" w:bottom="432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0BC1" w14:textId="77777777" w:rsidR="0012495D" w:rsidRDefault="0012495D" w:rsidP="00637EEB">
      <w:r>
        <w:separator/>
      </w:r>
    </w:p>
  </w:endnote>
  <w:endnote w:type="continuationSeparator" w:id="0">
    <w:p w14:paraId="6EF05810" w14:textId="77777777" w:rsidR="0012495D" w:rsidRDefault="0012495D" w:rsidP="0063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6810" w14:textId="5B1163F2" w:rsidR="00F86328" w:rsidRPr="003513AA" w:rsidRDefault="00827E34" w:rsidP="00A77014">
    <w:pPr>
      <w:pStyle w:val="a7"/>
      <w:rPr>
        <w:sz w:val="22"/>
        <w:szCs w:val="22"/>
      </w:rPr>
    </w:pPr>
    <w:r w:rsidRPr="00A77014">
      <w:rPr>
        <w:i/>
        <w:sz w:val="20"/>
        <w:szCs w:val="20"/>
      </w:rPr>
      <w:t>Подпись ___________________________</w:t>
    </w:r>
    <w:r w:rsidRPr="003513AA">
      <w:rPr>
        <w:sz w:val="22"/>
        <w:szCs w:val="22"/>
      </w:rPr>
      <w:tab/>
    </w:r>
    <w:r w:rsidR="00A77014">
      <w:rPr>
        <w:sz w:val="22"/>
        <w:szCs w:val="22"/>
      </w:rPr>
      <w:tab/>
    </w:r>
    <w:r w:rsidRPr="003513AA">
      <w:rPr>
        <w:sz w:val="22"/>
        <w:szCs w:val="22"/>
      </w:rPr>
      <w:tab/>
    </w:r>
    <w:r w:rsidRPr="003513AA">
      <w:rPr>
        <w:sz w:val="22"/>
        <w:szCs w:val="22"/>
      </w:rPr>
      <w:tab/>
    </w:r>
    <w:sdt>
      <w:sdtPr>
        <w:rPr>
          <w:sz w:val="22"/>
          <w:szCs w:val="22"/>
        </w:rPr>
        <w:id w:val="1146099058"/>
        <w:docPartObj>
          <w:docPartGallery w:val="Page Numbers (Bottom of Page)"/>
          <w:docPartUnique/>
        </w:docPartObj>
      </w:sdtPr>
      <w:sdtEndPr/>
      <w:sdtContent>
        <w:r w:rsidR="00F86328" w:rsidRPr="003513AA">
          <w:rPr>
            <w:sz w:val="22"/>
            <w:szCs w:val="22"/>
          </w:rPr>
          <w:fldChar w:fldCharType="begin"/>
        </w:r>
        <w:r w:rsidR="00F86328" w:rsidRPr="003513AA">
          <w:rPr>
            <w:sz w:val="22"/>
            <w:szCs w:val="22"/>
          </w:rPr>
          <w:instrText>PAGE   \* MERGEFORMAT</w:instrText>
        </w:r>
        <w:r w:rsidR="00F86328" w:rsidRPr="003513AA">
          <w:rPr>
            <w:sz w:val="22"/>
            <w:szCs w:val="22"/>
          </w:rPr>
          <w:fldChar w:fldCharType="separate"/>
        </w:r>
        <w:r w:rsidR="00D81148">
          <w:rPr>
            <w:noProof/>
            <w:sz w:val="22"/>
            <w:szCs w:val="22"/>
          </w:rPr>
          <w:t>7</w:t>
        </w:r>
        <w:r w:rsidR="00F86328" w:rsidRPr="003513AA">
          <w:rPr>
            <w:sz w:val="22"/>
            <w:szCs w:val="22"/>
          </w:rPr>
          <w:fldChar w:fldCharType="end"/>
        </w:r>
      </w:sdtContent>
    </w:sdt>
  </w:p>
  <w:p w14:paraId="551AD5C0" w14:textId="77777777" w:rsidR="00F86328" w:rsidRDefault="00F863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1FA1" w14:textId="77777777" w:rsidR="0012495D" w:rsidRDefault="0012495D" w:rsidP="00637EEB">
      <w:r>
        <w:separator/>
      </w:r>
    </w:p>
  </w:footnote>
  <w:footnote w:type="continuationSeparator" w:id="0">
    <w:p w14:paraId="5052D164" w14:textId="77777777" w:rsidR="0012495D" w:rsidRDefault="0012495D" w:rsidP="0063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B5D"/>
    <w:multiLevelType w:val="hybridMultilevel"/>
    <w:tmpl w:val="0BD40954"/>
    <w:lvl w:ilvl="0" w:tplc="1B500C4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9445EA"/>
    <w:multiLevelType w:val="hybridMultilevel"/>
    <w:tmpl w:val="11880BF8"/>
    <w:lvl w:ilvl="0" w:tplc="0C8464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D2BFB"/>
    <w:multiLevelType w:val="hybridMultilevel"/>
    <w:tmpl w:val="8514B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0EF3"/>
    <w:multiLevelType w:val="hybridMultilevel"/>
    <w:tmpl w:val="95C049C8"/>
    <w:lvl w:ilvl="0" w:tplc="22882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C090E"/>
    <w:multiLevelType w:val="hybridMultilevel"/>
    <w:tmpl w:val="D9B0E4D4"/>
    <w:lvl w:ilvl="0" w:tplc="FD6CBE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2D17C19"/>
    <w:multiLevelType w:val="hybridMultilevel"/>
    <w:tmpl w:val="032E6A3A"/>
    <w:lvl w:ilvl="0" w:tplc="EFDA3D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9669454">
    <w:abstractNumId w:val="3"/>
  </w:num>
  <w:num w:numId="2" w16cid:durableId="918172257">
    <w:abstractNumId w:val="2"/>
  </w:num>
  <w:num w:numId="3" w16cid:durableId="254486696">
    <w:abstractNumId w:val="4"/>
  </w:num>
  <w:num w:numId="4" w16cid:durableId="266550021">
    <w:abstractNumId w:val="1"/>
  </w:num>
  <w:num w:numId="5" w16cid:durableId="359401408">
    <w:abstractNumId w:val="0"/>
  </w:num>
  <w:num w:numId="6" w16cid:durableId="763846167">
    <w:abstractNumId w:val="5"/>
  </w:num>
  <w:num w:numId="7" w16cid:durableId="5601364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4D"/>
    <w:rsid w:val="00000BC1"/>
    <w:rsid w:val="0000137B"/>
    <w:rsid w:val="000015B5"/>
    <w:rsid w:val="000033A5"/>
    <w:rsid w:val="00003ACA"/>
    <w:rsid w:val="00004676"/>
    <w:rsid w:val="00004E7E"/>
    <w:rsid w:val="00007EDE"/>
    <w:rsid w:val="00011A64"/>
    <w:rsid w:val="00012903"/>
    <w:rsid w:val="00012C3B"/>
    <w:rsid w:val="00013120"/>
    <w:rsid w:val="000143DB"/>
    <w:rsid w:val="00014C1B"/>
    <w:rsid w:val="00015096"/>
    <w:rsid w:val="0001673B"/>
    <w:rsid w:val="00017325"/>
    <w:rsid w:val="00017B05"/>
    <w:rsid w:val="00017CCA"/>
    <w:rsid w:val="00021296"/>
    <w:rsid w:val="000247C4"/>
    <w:rsid w:val="00025223"/>
    <w:rsid w:val="00025490"/>
    <w:rsid w:val="0002597E"/>
    <w:rsid w:val="00025FF3"/>
    <w:rsid w:val="00027C6C"/>
    <w:rsid w:val="00027FAD"/>
    <w:rsid w:val="0003083F"/>
    <w:rsid w:val="00031451"/>
    <w:rsid w:val="00034E68"/>
    <w:rsid w:val="000358F2"/>
    <w:rsid w:val="00035EBC"/>
    <w:rsid w:val="0003612C"/>
    <w:rsid w:val="00037460"/>
    <w:rsid w:val="00040260"/>
    <w:rsid w:val="00041209"/>
    <w:rsid w:val="00041FF0"/>
    <w:rsid w:val="000436CE"/>
    <w:rsid w:val="00043D45"/>
    <w:rsid w:val="000451E4"/>
    <w:rsid w:val="00047602"/>
    <w:rsid w:val="00050E55"/>
    <w:rsid w:val="00051F4A"/>
    <w:rsid w:val="0005474F"/>
    <w:rsid w:val="00054C40"/>
    <w:rsid w:val="000560A6"/>
    <w:rsid w:val="000572ED"/>
    <w:rsid w:val="000575E3"/>
    <w:rsid w:val="000608F6"/>
    <w:rsid w:val="00061826"/>
    <w:rsid w:val="00061CA7"/>
    <w:rsid w:val="000627F2"/>
    <w:rsid w:val="000644DB"/>
    <w:rsid w:val="00064952"/>
    <w:rsid w:val="00064B72"/>
    <w:rsid w:val="0006720D"/>
    <w:rsid w:val="0007121B"/>
    <w:rsid w:val="0007259F"/>
    <w:rsid w:val="000726A3"/>
    <w:rsid w:val="000749E5"/>
    <w:rsid w:val="00077E56"/>
    <w:rsid w:val="00081107"/>
    <w:rsid w:val="00081295"/>
    <w:rsid w:val="00081C92"/>
    <w:rsid w:val="00081E67"/>
    <w:rsid w:val="00082DF4"/>
    <w:rsid w:val="00083619"/>
    <w:rsid w:val="0008499B"/>
    <w:rsid w:val="00085830"/>
    <w:rsid w:val="00085D98"/>
    <w:rsid w:val="0008770F"/>
    <w:rsid w:val="00087E65"/>
    <w:rsid w:val="00092EA3"/>
    <w:rsid w:val="00093FF0"/>
    <w:rsid w:val="000940CC"/>
    <w:rsid w:val="00094310"/>
    <w:rsid w:val="000943ED"/>
    <w:rsid w:val="00095106"/>
    <w:rsid w:val="000953F4"/>
    <w:rsid w:val="00096CE8"/>
    <w:rsid w:val="00097666"/>
    <w:rsid w:val="00097740"/>
    <w:rsid w:val="00097C4C"/>
    <w:rsid w:val="000A02CE"/>
    <w:rsid w:val="000A145E"/>
    <w:rsid w:val="000A1855"/>
    <w:rsid w:val="000A21E3"/>
    <w:rsid w:val="000A2246"/>
    <w:rsid w:val="000A2E1A"/>
    <w:rsid w:val="000A3224"/>
    <w:rsid w:val="000A746F"/>
    <w:rsid w:val="000A7733"/>
    <w:rsid w:val="000A7C5D"/>
    <w:rsid w:val="000B0BFB"/>
    <w:rsid w:val="000B1A9A"/>
    <w:rsid w:val="000B2633"/>
    <w:rsid w:val="000B346C"/>
    <w:rsid w:val="000B370B"/>
    <w:rsid w:val="000B48E2"/>
    <w:rsid w:val="000B4FC4"/>
    <w:rsid w:val="000B5649"/>
    <w:rsid w:val="000B65DE"/>
    <w:rsid w:val="000B6B02"/>
    <w:rsid w:val="000C0013"/>
    <w:rsid w:val="000C0CBD"/>
    <w:rsid w:val="000C0D28"/>
    <w:rsid w:val="000C1093"/>
    <w:rsid w:val="000C2565"/>
    <w:rsid w:val="000C2E4B"/>
    <w:rsid w:val="000C2EA7"/>
    <w:rsid w:val="000C384E"/>
    <w:rsid w:val="000C6266"/>
    <w:rsid w:val="000C66B2"/>
    <w:rsid w:val="000D01DF"/>
    <w:rsid w:val="000D064A"/>
    <w:rsid w:val="000D2003"/>
    <w:rsid w:val="000D235E"/>
    <w:rsid w:val="000D3C99"/>
    <w:rsid w:val="000E0C23"/>
    <w:rsid w:val="000E12E2"/>
    <w:rsid w:val="000E20C1"/>
    <w:rsid w:val="000E20E7"/>
    <w:rsid w:val="000E431A"/>
    <w:rsid w:val="000E54BC"/>
    <w:rsid w:val="000E5D06"/>
    <w:rsid w:val="000E61EF"/>
    <w:rsid w:val="000E7557"/>
    <w:rsid w:val="000F0925"/>
    <w:rsid w:val="000F443A"/>
    <w:rsid w:val="000F4BD9"/>
    <w:rsid w:val="000F4F68"/>
    <w:rsid w:val="000F5D2B"/>
    <w:rsid w:val="000F5FD5"/>
    <w:rsid w:val="000F7E87"/>
    <w:rsid w:val="00103432"/>
    <w:rsid w:val="0010568C"/>
    <w:rsid w:val="00106375"/>
    <w:rsid w:val="00107242"/>
    <w:rsid w:val="00107BF4"/>
    <w:rsid w:val="001112B2"/>
    <w:rsid w:val="00114A28"/>
    <w:rsid w:val="001200A9"/>
    <w:rsid w:val="001206D0"/>
    <w:rsid w:val="0012336C"/>
    <w:rsid w:val="00123439"/>
    <w:rsid w:val="00123A4F"/>
    <w:rsid w:val="00124452"/>
    <w:rsid w:val="00124591"/>
    <w:rsid w:val="0012495D"/>
    <w:rsid w:val="00124FA5"/>
    <w:rsid w:val="0012636A"/>
    <w:rsid w:val="00126B55"/>
    <w:rsid w:val="00126B86"/>
    <w:rsid w:val="00133530"/>
    <w:rsid w:val="001348F6"/>
    <w:rsid w:val="00136097"/>
    <w:rsid w:val="00136562"/>
    <w:rsid w:val="001373A0"/>
    <w:rsid w:val="001378DF"/>
    <w:rsid w:val="001378E9"/>
    <w:rsid w:val="001407EF"/>
    <w:rsid w:val="00141474"/>
    <w:rsid w:val="001432D8"/>
    <w:rsid w:val="001456F8"/>
    <w:rsid w:val="00145E0A"/>
    <w:rsid w:val="001511A8"/>
    <w:rsid w:val="001518A1"/>
    <w:rsid w:val="00152957"/>
    <w:rsid w:val="00152D54"/>
    <w:rsid w:val="00153319"/>
    <w:rsid w:val="00156761"/>
    <w:rsid w:val="00157B6C"/>
    <w:rsid w:val="001608BC"/>
    <w:rsid w:val="0016284D"/>
    <w:rsid w:val="001639DD"/>
    <w:rsid w:val="0016509B"/>
    <w:rsid w:val="00165D39"/>
    <w:rsid w:val="0016636F"/>
    <w:rsid w:val="00166B2A"/>
    <w:rsid w:val="0017057C"/>
    <w:rsid w:val="00171CB0"/>
    <w:rsid w:val="00171CCF"/>
    <w:rsid w:val="001735D6"/>
    <w:rsid w:val="00173EDD"/>
    <w:rsid w:val="0017493A"/>
    <w:rsid w:val="00175145"/>
    <w:rsid w:val="00175E32"/>
    <w:rsid w:val="00176587"/>
    <w:rsid w:val="001765D0"/>
    <w:rsid w:val="00180466"/>
    <w:rsid w:val="001815BB"/>
    <w:rsid w:val="00181622"/>
    <w:rsid w:val="001832FD"/>
    <w:rsid w:val="00185758"/>
    <w:rsid w:val="001858C8"/>
    <w:rsid w:val="00187C76"/>
    <w:rsid w:val="00192F5E"/>
    <w:rsid w:val="001932A0"/>
    <w:rsid w:val="00194274"/>
    <w:rsid w:val="001976F4"/>
    <w:rsid w:val="001A108A"/>
    <w:rsid w:val="001A228B"/>
    <w:rsid w:val="001A3DB5"/>
    <w:rsid w:val="001A79C4"/>
    <w:rsid w:val="001B04D3"/>
    <w:rsid w:val="001B1517"/>
    <w:rsid w:val="001B1754"/>
    <w:rsid w:val="001B25EA"/>
    <w:rsid w:val="001B2696"/>
    <w:rsid w:val="001B3703"/>
    <w:rsid w:val="001B4E7F"/>
    <w:rsid w:val="001B7833"/>
    <w:rsid w:val="001C0FF0"/>
    <w:rsid w:val="001C155D"/>
    <w:rsid w:val="001C1C5B"/>
    <w:rsid w:val="001C3739"/>
    <w:rsid w:val="001C384D"/>
    <w:rsid w:val="001C46FA"/>
    <w:rsid w:val="001C6103"/>
    <w:rsid w:val="001C656A"/>
    <w:rsid w:val="001C6DBB"/>
    <w:rsid w:val="001D022B"/>
    <w:rsid w:val="001D16FB"/>
    <w:rsid w:val="001D1849"/>
    <w:rsid w:val="001D46BB"/>
    <w:rsid w:val="001D4836"/>
    <w:rsid w:val="001D4B13"/>
    <w:rsid w:val="001D5470"/>
    <w:rsid w:val="001D6292"/>
    <w:rsid w:val="001D7AB2"/>
    <w:rsid w:val="001E296A"/>
    <w:rsid w:val="001E2C92"/>
    <w:rsid w:val="001E61C0"/>
    <w:rsid w:val="001E6281"/>
    <w:rsid w:val="001E6B9F"/>
    <w:rsid w:val="001F002E"/>
    <w:rsid w:val="001F0C6A"/>
    <w:rsid w:val="001F1838"/>
    <w:rsid w:val="001F21F8"/>
    <w:rsid w:val="001F23BC"/>
    <w:rsid w:val="001F2E66"/>
    <w:rsid w:val="001F493B"/>
    <w:rsid w:val="001F7658"/>
    <w:rsid w:val="00200AF3"/>
    <w:rsid w:val="0020424E"/>
    <w:rsid w:val="00204914"/>
    <w:rsid w:val="002055C1"/>
    <w:rsid w:val="00206369"/>
    <w:rsid w:val="00206759"/>
    <w:rsid w:val="00207E21"/>
    <w:rsid w:val="00211B03"/>
    <w:rsid w:val="00215531"/>
    <w:rsid w:val="00216EAF"/>
    <w:rsid w:val="00216EC3"/>
    <w:rsid w:val="00217296"/>
    <w:rsid w:val="0021748B"/>
    <w:rsid w:val="00220589"/>
    <w:rsid w:val="002244FD"/>
    <w:rsid w:val="00227B2A"/>
    <w:rsid w:val="00230CB8"/>
    <w:rsid w:val="002310B1"/>
    <w:rsid w:val="00231D5D"/>
    <w:rsid w:val="00232610"/>
    <w:rsid w:val="00232FB6"/>
    <w:rsid w:val="00232FBF"/>
    <w:rsid w:val="00233A38"/>
    <w:rsid w:val="002341C2"/>
    <w:rsid w:val="00234FC7"/>
    <w:rsid w:val="0023517B"/>
    <w:rsid w:val="00237421"/>
    <w:rsid w:val="00240444"/>
    <w:rsid w:val="00240766"/>
    <w:rsid w:val="00242EA7"/>
    <w:rsid w:val="00243406"/>
    <w:rsid w:val="00243DC1"/>
    <w:rsid w:val="00246040"/>
    <w:rsid w:val="0024694B"/>
    <w:rsid w:val="00247218"/>
    <w:rsid w:val="00247947"/>
    <w:rsid w:val="00247E0A"/>
    <w:rsid w:val="0025171A"/>
    <w:rsid w:val="00252043"/>
    <w:rsid w:val="00252760"/>
    <w:rsid w:val="00252A64"/>
    <w:rsid w:val="00252AD1"/>
    <w:rsid w:val="00253C24"/>
    <w:rsid w:val="002540DF"/>
    <w:rsid w:val="00254CA0"/>
    <w:rsid w:val="002559B2"/>
    <w:rsid w:val="00256716"/>
    <w:rsid w:val="00257171"/>
    <w:rsid w:val="00260046"/>
    <w:rsid w:val="002614AD"/>
    <w:rsid w:val="00264287"/>
    <w:rsid w:val="00270C35"/>
    <w:rsid w:val="00270C90"/>
    <w:rsid w:val="00272EB6"/>
    <w:rsid w:val="00273B0B"/>
    <w:rsid w:val="00273F0D"/>
    <w:rsid w:val="002751F9"/>
    <w:rsid w:val="00276452"/>
    <w:rsid w:val="00277C99"/>
    <w:rsid w:val="00277CC2"/>
    <w:rsid w:val="002810D8"/>
    <w:rsid w:val="00283642"/>
    <w:rsid w:val="002843EF"/>
    <w:rsid w:val="00284A5E"/>
    <w:rsid w:val="00285507"/>
    <w:rsid w:val="00290686"/>
    <w:rsid w:val="0029073A"/>
    <w:rsid w:val="00290B9C"/>
    <w:rsid w:val="00290BBA"/>
    <w:rsid w:val="00290F3E"/>
    <w:rsid w:val="00291B74"/>
    <w:rsid w:val="00291E50"/>
    <w:rsid w:val="002925F2"/>
    <w:rsid w:val="002949D6"/>
    <w:rsid w:val="00295851"/>
    <w:rsid w:val="00295F3F"/>
    <w:rsid w:val="00296B28"/>
    <w:rsid w:val="002A02A3"/>
    <w:rsid w:val="002A0B51"/>
    <w:rsid w:val="002A107A"/>
    <w:rsid w:val="002A1805"/>
    <w:rsid w:val="002A2058"/>
    <w:rsid w:val="002A2D70"/>
    <w:rsid w:val="002A340B"/>
    <w:rsid w:val="002B0A63"/>
    <w:rsid w:val="002B26C6"/>
    <w:rsid w:val="002B2920"/>
    <w:rsid w:val="002B34FB"/>
    <w:rsid w:val="002B39F6"/>
    <w:rsid w:val="002B44D1"/>
    <w:rsid w:val="002B6132"/>
    <w:rsid w:val="002C26C7"/>
    <w:rsid w:val="002C2A2A"/>
    <w:rsid w:val="002C40BB"/>
    <w:rsid w:val="002C4111"/>
    <w:rsid w:val="002C41AD"/>
    <w:rsid w:val="002C43D1"/>
    <w:rsid w:val="002C5527"/>
    <w:rsid w:val="002C65EE"/>
    <w:rsid w:val="002D0016"/>
    <w:rsid w:val="002D12F9"/>
    <w:rsid w:val="002D38F9"/>
    <w:rsid w:val="002D43F8"/>
    <w:rsid w:val="002D527B"/>
    <w:rsid w:val="002D5383"/>
    <w:rsid w:val="002D542C"/>
    <w:rsid w:val="002D5AE7"/>
    <w:rsid w:val="002D63A0"/>
    <w:rsid w:val="002D6FA5"/>
    <w:rsid w:val="002D7536"/>
    <w:rsid w:val="002E082F"/>
    <w:rsid w:val="002E1F5F"/>
    <w:rsid w:val="002E2566"/>
    <w:rsid w:val="002E2AB5"/>
    <w:rsid w:val="002E4602"/>
    <w:rsid w:val="002E6B4E"/>
    <w:rsid w:val="002E7041"/>
    <w:rsid w:val="002E7FD6"/>
    <w:rsid w:val="002F00D6"/>
    <w:rsid w:val="002F3BBF"/>
    <w:rsid w:val="002F3ED0"/>
    <w:rsid w:val="002F54D1"/>
    <w:rsid w:val="002F5ACE"/>
    <w:rsid w:val="002F7A49"/>
    <w:rsid w:val="00301C01"/>
    <w:rsid w:val="00301DB5"/>
    <w:rsid w:val="0030252F"/>
    <w:rsid w:val="00303206"/>
    <w:rsid w:val="003037F2"/>
    <w:rsid w:val="003038E2"/>
    <w:rsid w:val="003042AE"/>
    <w:rsid w:val="00304447"/>
    <w:rsid w:val="00304EEA"/>
    <w:rsid w:val="00305057"/>
    <w:rsid w:val="00311411"/>
    <w:rsid w:val="003119BE"/>
    <w:rsid w:val="00311CE0"/>
    <w:rsid w:val="0031294B"/>
    <w:rsid w:val="0031355E"/>
    <w:rsid w:val="003136CA"/>
    <w:rsid w:val="00316798"/>
    <w:rsid w:val="0031794F"/>
    <w:rsid w:val="0032019E"/>
    <w:rsid w:val="003202FC"/>
    <w:rsid w:val="003219C7"/>
    <w:rsid w:val="003220C2"/>
    <w:rsid w:val="00323CB2"/>
    <w:rsid w:val="003241AF"/>
    <w:rsid w:val="00325F56"/>
    <w:rsid w:val="00327AAE"/>
    <w:rsid w:val="00327F0D"/>
    <w:rsid w:val="00330D8E"/>
    <w:rsid w:val="00331B62"/>
    <w:rsid w:val="00332BD1"/>
    <w:rsid w:val="00332F14"/>
    <w:rsid w:val="003332E1"/>
    <w:rsid w:val="003350EC"/>
    <w:rsid w:val="00335A81"/>
    <w:rsid w:val="00336613"/>
    <w:rsid w:val="003513AA"/>
    <w:rsid w:val="00351990"/>
    <w:rsid w:val="00351CFB"/>
    <w:rsid w:val="0035292D"/>
    <w:rsid w:val="003530C1"/>
    <w:rsid w:val="003543A0"/>
    <w:rsid w:val="003545D8"/>
    <w:rsid w:val="00356CF9"/>
    <w:rsid w:val="00357101"/>
    <w:rsid w:val="003613AE"/>
    <w:rsid w:val="003623E0"/>
    <w:rsid w:val="00362F06"/>
    <w:rsid w:val="00363D16"/>
    <w:rsid w:val="00366A72"/>
    <w:rsid w:val="00366E55"/>
    <w:rsid w:val="00370AC1"/>
    <w:rsid w:val="003711DC"/>
    <w:rsid w:val="00371B11"/>
    <w:rsid w:val="00372ABE"/>
    <w:rsid w:val="00372D05"/>
    <w:rsid w:val="00372E47"/>
    <w:rsid w:val="00373330"/>
    <w:rsid w:val="00373579"/>
    <w:rsid w:val="00376234"/>
    <w:rsid w:val="00376522"/>
    <w:rsid w:val="00376BAC"/>
    <w:rsid w:val="00376E38"/>
    <w:rsid w:val="00376EB8"/>
    <w:rsid w:val="00377E1B"/>
    <w:rsid w:val="00380AB4"/>
    <w:rsid w:val="00381A77"/>
    <w:rsid w:val="00381CF0"/>
    <w:rsid w:val="00382021"/>
    <w:rsid w:val="00382D65"/>
    <w:rsid w:val="00382D77"/>
    <w:rsid w:val="00383A44"/>
    <w:rsid w:val="003905F9"/>
    <w:rsid w:val="00391197"/>
    <w:rsid w:val="00392B6D"/>
    <w:rsid w:val="00396FB8"/>
    <w:rsid w:val="00397131"/>
    <w:rsid w:val="0039721B"/>
    <w:rsid w:val="00397B31"/>
    <w:rsid w:val="00397C74"/>
    <w:rsid w:val="003A1B66"/>
    <w:rsid w:val="003A1ED5"/>
    <w:rsid w:val="003A1EFC"/>
    <w:rsid w:val="003A23EE"/>
    <w:rsid w:val="003A6449"/>
    <w:rsid w:val="003A6513"/>
    <w:rsid w:val="003A67AC"/>
    <w:rsid w:val="003A7ADF"/>
    <w:rsid w:val="003A7DA8"/>
    <w:rsid w:val="003B1223"/>
    <w:rsid w:val="003B1658"/>
    <w:rsid w:val="003B2938"/>
    <w:rsid w:val="003B2EF8"/>
    <w:rsid w:val="003B53D6"/>
    <w:rsid w:val="003B5F65"/>
    <w:rsid w:val="003B624A"/>
    <w:rsid w:val="003C1D82"/>
    <w:rsid w:val="003C2129"/>
    <w:rsid w:val="003C2AE1"/>
    <w:rsid w:val="003C31FD"/>
    <w:rsid w:val="003C5162"/>
    <w:rsid w:val="003C5629"/>
    <w:rsid w:val="003C5A7D"/>
    <w:rsid w:val="003C6880"/>
    <w:rsid w:val="003C7A4C"/>
    <w:rsid w:val="003D1662"/>
    <w:rsid w:val="003D22E0"/>
    <w:rsid w:val="003D2490"/>
    <w:rsid w:val="003D35FE"/>
    <w:rsid w:val="003D41C7"/>
    <w:rsid w:val="003D4630"/>
    <w:rsid w:val="003D4E1F"/>
    <w:rsid w:val="003D5734"/>
    <w:rsid w:val="003D6012"/>
    <w:rsid w:val="003D72FD"/>
    <w:rsid w:val="003E03DA"/>
    <w:rsid w:val="003E592C"/>
    <w:rsid w:val="003E5AE5"/>
    <w:rsid w:val="003E63B5"/>
    <w:rsid w:val="003E713B"/>
    <w:rsid w:val="003F1334"/>
    <w:rsid w:val="003F2864"/>
    <w:rsid w:val="003F318C"/>
    <w:rsid w:val="003F3374"/>
    <w:rsid w:val="003F338B"/>
    <w:rsid w:val="003F4FB5"/>
    <w:rsid w:val="003F5595"/>
    <w:rsid w:val="003F62AB"/>
    <w:rsid w:val="00400108"/>
    <w:rsid w:val="00402EEB"/>
    <w:rsid w:val="0040353E"/>
    <w:rsid w:val="0040447D"/>
    <w:rsid w:val="00405E71"/>
    <w:rsid w:val="00407483"/>
    <w:rsid w:val="00411B0D"/>
    <w:rsid w:val="00413BCB"/>
    <w:rsid w:val="00413D0D"/>
    <w:rsid w:val="0041447B"/>
    <w:rsid w:val="004153DB"/>
    <w:rsid w:val="00415A91"/>
    <w:rsid w:val="00416747"/>
    <w:rsid w:val="0041675E"/>
    <w:rsid w:val="00416864"/>
    <w:rsid w:val="00416C03"/>
    <w:rsid w:val="00416C75"/>
    <w:rsid w:val="004208D1"/>
    <w:rsid w:val="0042144D"/>
    <w:rsid w:val="004217F9"/>
    <w:rsid w:val="00423209"/>
    <w:rsid w:val="00426700"/>
    <w:rsid w:val="00426B1C"/>
    <w:rsid w:val="004309F8"/>
    <w:rsid w:val="00431346"/>
    <w:rsid w:val="00432554"/>
    <w:rsid w:val="00432758"/>
    <w:rsid w:val="00432AA7"/>
    <w:rsid w:val="00432E9B"/>
    <w:rsid w:val="00435A1A"/>
    <w:rsid w:val="00437119"/>
    <w:rsid w:val="004411FC"/>
    <w:rsid w:val="004418DE"/>
    <w:rsid w:val="00441B06"/>
    <w:rsid w:val="0044422D"/>
    <w:rsid w:val="00444587"/>
    <w:rsid w:val="004454BD"/>
    <w:rsid w:val="0044583E"/>
    <w:rsid w:val="00445D4D"/>
    <w:rsid w:val="00446343"/>
    <w:rsid w:val="00446810"/>
    <w:rsid w:val="00447361"/>
    <w:rsid w:val="00451256"/>
    <w:rsid w:val="00451358"/>
    <w:rsid w:val="004515AA"/>
    <w:rsid w:val="00451718"/>
    <w:rsid w:val="00452E84"/>
    <w:rsid w:val="00453CD3"/>
    <w:rsid w:val="00453EAA"/>
    <w:rsid w:val="00455C84"/>
    <w:rsid w:val="0045684F"/>
    <w:rsid w:val="00460056"/>
    <w:rsid w:val="004600D0"/>
    <w:rsid w:val="0046052C"/>
    <w:rsid w:val="0046101D"/>
    <w:rsid w:val="004617E6"/>
    <w:rsid w:val="004626A3"/>
    <w:rsid w:val="00464D06"/>
    <w:rsid w:val="0046663D"/>
    <w:rsid w:val="00466839"/>
    <w:rsid w:val="004668B2"/>
    <w:rsid w:val="00466F4C"/>
    <w:rsid w:val="00467CBE"/>
    <w:rsid w:val="00470598"/>
    <w:rsid w:val="00472393"/>
    <w:rsid w:val="00472E94"/>
    <w:rsid w:val="00472FD8"/>
    <w:rsid w:val="00473425"/>
    <w:rsid w:val="004743C4"/>
    <w:rsid w:val="00475C01"/>
    <w:rsid w:val="004776DB"/>
    <w:rsid w:val="00480263"/>
    <w:rsid w:val="00481514"/>
    <w:rsid w:val="00484601"/>
    <w:rsid w:val="00490658"/>
    <w:rsid w:val="00491AF0"/>
    <w:rsid w:val="00493F55"/>
    <w:rsid w:val="004949FB"/>
    <w:rsid w:val="004959C4"/>
    <w:rsid w:val="00497105"/>
    <w:rsid w:val="004A19A4"/>
    <w:rsid w:val="004A21A8"/>
    <w:rsid w:val="004A3FDB"/>
    <w:rsid w:val="004A4659"/>
    <w:rsid w:val="004A5272"/>
    <w:rsid w:val="004A540D"/>
    <w:rsid w:val="004A71BA"/>
    <w:rsid w:val="004B2331"/>
    <w:rsid w:val="004B3B31"/>
    <w:rsid w:val="004B47D5"/>
    <w:rsid w:val="004C0128"/>
    <w:rsid w:val="004C0AFA"/>
    <w:rsid w:val="004C0BA6"/>
    <w:rsid w:val="004C1A75"/>
    <w:rsid w:val="004C1FCA"/>
    <w:rsid w:val="004C2F75"/>
    <w:rsid w:val="004C3418"/>
    <w:rsid w:val="004C4052"/>
    <w:rsid w:val="004C7CB9"/>
    <w:rsid w:val="004D1025"/>
    <w:rsid w:val="004D1197"/>
    <w:rsid w:val="004D1744"/>
    <w:rsid w:val="004D1E94"/>
    <w:rsid w:val="004D2408"/>
    <w:rsid w:val="004D265B"/>
    <w:rsid w:val="004D2C64"/>
    <w:rsid w:val="004D5FC4"/>
    <w:rsid w:val="004D640E"/>
    <w:rsid w:val="004D68A3"/>
    <w:rsid w:val="004D6EE4"/>
    <w:rsid w:val="004D7244"/>
    <w:rsid w:val="004D736B"/>
    <w:rsid w:val="004E01F1"/>
    <w:rsid w:val="004E0A6B"/>
    <w:rsid w:val="004E230D"/>
    <w:rsid w:val="004E39F6"/>
    <w:rsid w:val="004E5800"/>
    <w:rsid w:val="004E600B"/>
    <w:rsid w:val="004E6953"/>
    <w:rsid w:val="004E6CD0"/>
    <w:rsid w:val="004E6D26"/>
    <w:rsid w:val="004E71BF"/>
    <w:rsid w:val="004E7AD8"/>
    <w:rsid w:val="004F1C9B"/>
    <w:rsid w:val="004F2BE6"/>
    <w:rsid w:val="004F49B3"/>
    <w:rsid w:val="004F4E45"/>
    <w:rsid w:val="004F51D9"/>
    <w:rsid w:val="004F5E5C"/>
    <w:rsid w:val="0050100F"/>
    <w:rsid w:val="005016E8"/>
    <w:rsid w:val="00501E38"/>
    <w:rsid w:val="00501F9F"/>
    <w:rsid w:val="0050291A"/>
    <w:rsid w:val="0050296D"/>
    <w:rsid w:val="005029C6"/>
    <w:rsid w:val="005059F3"/>
    <w:rsid w:val="00505F87"/>
    <w:rsid w:val="00510F81"/>
    <w:rsid w:val="0051364F"/>
    <w:rsid w:val="005152AB"/>
    <w:rsid w:val="005158B9"/>
    <w:rsid w:val="00515FE5"/>
    <w:rsid w:val="00516A33"/>
    <w:rsid w:val="00517E18"/>
    <w:rsid w:val="00520060"/>
    <w:rsid w:val="00523184"/>
    <w:rsid w:val="00523C45"/>
    <w:rsid w:val="00524885"/>
    <w:rsid w:val="00525294"/>
    <w:rsid w:val="005259B6"/>
    <w:rsid w:val="00526572"/>
    <w:rsid w:val="00526ADB"/>
    <w:rsid w:val="005317D5"/>
    <w:rsid w:val="00534DEA"/>
    <w:rsid w:val="00535163"/>
    <w:rsid w:val="00536DF7"/>
    <w:rsid w:val="00536F05"/>
    <w:rsid w:val="00537B5D"/>
    <w:rsid w:val="00537CCD"/>
    <w:rsid w:val="005410E0"/>
    <w:rsid w:val="005426D3"/>
    <w:rsid w:val="00542BA9"/>
    <w:rsid w:val="00543E92"/>
    <w:rsid w:val="00544AAE"/>
    <w:rsid w:val="00544D9A"/>
    <w:rsid w:val="00545199"/>
    <w:rsid w:val="00546F2B"/>
    <w:rsid w:val="005478A9"/>
    <w:rsid w:val="00551F2A"/>
    <w:rsid w:val="005527CA"/>
    <w:rsid w:val="00552A58"/>
    <w:rsid w:val="0055401F"/>
    <w:rsid w:val="00556237"/>
    <w:rsid w:val="0055704D"/>
    <w:rsid w:val="00557EB1"/>
    <w:rsid w:val="00561485"/>
    <w:rsid w:val="0056269B"/>
    <w:rsid w:val="005639F5"/>
    <w:rsid w:val="00563CC3"/>
    <w:rsid w:val="00563F7C"/>
    <w:rsid w:val="00564949"/>
    <w:rsid w:val="00566763"/>
    <w:rsid w:val="0056702A"/>
    <w:rsid w:val="00567421"/>
    <w:rsid w:val="00567A83"/>
    <w:rsid w:val="005702D2"/>
    <w:rsid w:val="0057177C"/>
    <w:rsid w:val="00571ED5"/>
    <w:rsid w:val="00572AD7"/>
    <w:rsid w:val="00573E3C"/>
    <w:rsid w:val="00576A4B"/>
    <w:rsid w:val="00577BAF"/>
    <w:rsid w:val="00582D1B"/>
    <w:rsid w:val="005841C5"/>
    <w:rsid w:val="00585305"/>
    <w:rsid w:val="005855D0"/>
    <w:rsid w:val="005862F2"/>
    <w:rsid w:val="00591181"/>
    <w:rsid w:val="00591EB1"/>
    <w:rsid w:val="005935D3"/>
    <w:rsid w:val="00593C75"/>
    <w:rsid w:val="00594416"/>
    <w:rsid w:val="00595DF1"/>
    <w:rsid w:val="00596416"/>
    <w:rsid w:val="00596A65"/>
    <w:rsid w:val="005A0839"/>
    <w:rsid w:val="005A27FB"/>
    <w:rsid w:val="005A29DD"/>
    <w:rsid w:val="005A3C6D"/>
    <w:rsid w:val="005A4FA6"/>
    <w:rsid w:val="005A5BC5"/>
    <w:rsid w:val="005A6809"/>
    <w:rsid w:val="005A7446"/>
    <w:rsid w:val="005B0B9B"/>
    <w:rsid w:val="005B0BD2"/>
    <w:rsid w:val="005B1990"/>
    <w:rsid w:val="005B3808"/>
    <w:rsid w:val="005B3953"/>
    <w:rsid w:val="005B4424"/>
    <w:rsid w:val="005B513F"/>
    <w:rsid w:val="005B5E3D"/>
    <w:rsid w:val="005B6319"/>
    <w:rsid w:val="005B7CDC"/>
    <w:rsid w:val="005C2279"/>
    <w:rsid w:val="005C4F77"/>
    <w:rsid w:val="005C5C0B"/>
    <w:rsid w:val="005C69E3"/>
    <w:rsid w:val="005C7530"/>
    <w:rsid w:val="005C754D"/>
    <w:rsid w:val="005C797C"/>
    <w:rsid w:val="005D0C56"/>
    <w:rsid w:val="005D1172"/>
    <w:rsid w:val="005D1379"/>
    <w:rsid w:val="005D3908"/>
    <w:rsid w:val="005D4507"/>
    <w:rsid w:val="005D68E0"/>
    <w:rsid w:val="005D7FF7"/>
    <w:rsid w:val="005E122D"/>
    <w:rsid w:val="005E28CB"/>
    <w:rsid w:val="005E3437"/>
    <w:rsid w:val="005E48D6"/>
    <w:rsid w:val="005E7780"/>
    <w:rsid w:val="005F03A8"/>
    <w:rsid w:val="005F03CA"/>
    <w:rsid w:val="005F1B90"/>
    <w:rsid w:val="005F2CC7"/>
    <w:rsid w:val="005F5F38"/>
    <w:rsid w:val="005F6A4F"/>
    <w:rsid w:val="0060088B"/>
    <w:rsid w:val="0060126D"/>
    <w:rsid w:val="00601E58"/>
    <w:rsid w:val="00602882"/>
    <w:rsid w:val="00602E60"/>
    <w:rsid w:val="00603236"/>
    <w:rsid w:val="00606128"/>
    <w:rsid w:val="00606265"/>
    <w:rsid w:val="00607BBD"/>
    <w:rsid w:val="00610176"/>
    <w:rsid w:val="0061070B"/>
    <w:rsid w:val="00611A8F"/>
    <w:rsid w:val="006124E5"/>
    <w:rsid w:val="006138C1"/>
    <w:rsid w:val="00614FCC"/>
    <w:rsid w:val="006157BF"/>
    <w:rsid w:val="00616430"/>
    <w:rsid w:val="006167F5"/>
    <w:rsid w:val="0061784F"/>
    <w:rsid w:val="00620BC9"/>
    <w:rsid w:val="00622194"/>
    <w:rsid w:val="006249D5"/>
    <w:rsid w:val="006276E4"/>
    <w:rsid w:val="00633FA0"/>
    <w:rsid w:val="006351CD"/>
    <w:rsid w:val="00635FAF"/>
    <w:rsid w:val="00636468"/>
    <w:rsid w:val="0063653B"/>
    <w:rsid w:val="006378A4"/>
    <w:rsid w:val="00637EEB"/>
    <w:rsid w:val="00640D66"/>
    <w:rsid w:val="00640D94"/>
    <w:rsid w:val="0064105C"/>
    <w:rsid w:val="00641438"/>
    <w:rsid w:val="00641D5D"/>
    <w:rsid w:val="00642C38"/>
    <w:rsid w:val="00643546"/>
    <w:rsid w:val="00643FF5"/>
    <w:rsid w:val="0064518B"/>
    <w:rsid w:val="006454A9"/>
    <w:rsid w:val="00647158"/>
    <w:rsid w:val="00650286"/>
    <w:rsid w:val="00653241"/>
    <w:rsid w:val="006537EE"/>
    <w:rsid w:val="00654E97"/>
    <w:rsid w:val="006561FB"/>
    <w:rsid w:val="00656BEF"/>
    <w:rsid w:val="006574DC"/>
    <w:rsid w:val="00660048"/>
    <w:rsid w:val="00661211"/>
    <w:rsid w:val="00661C66"/>
    <w:rsid w:val="00663CD7"/>
    <w:rsid w:val="006640BC"/>
    <w:rsid w:val="006645ED"/>
    <w:rsid w:val="00665637"/>
    <w:rsid w:val="00666D9B"/>
    <w:rsid w:val="006674BB"/>
    <w:rsid w:val="006677F8"/>
    <w:rsid w:val="006701C6"/>
    <w:rsid w:val="0067107F"/>
    <w:rsid w:val="00671B2B"/>
    <w:rsid w:val="00672325"/>
    <w:rsid w:val="00672493"/>
    <w:rsid w:val="00674883"/>
    <w:rsid w:val="00675803"/>
    <w:rsid w:val="00675CCA"/>
    <w:rsid w:val="0067753D"/>
    <w:rsid w:val="00681769"/>
    <w:rsid w:val="00682059"/>
    <w:rsid w:val="006821E3"/>
    <w:rsid w:val="006827BA"/>
    <w:rsid w:val="00682EC5"/>
    <w:rsid w:val="0068397C"/>
    <w:rsid w:val="0068434C"/>
    <w:rsid w:val="00684823"/>
    <w:rsid w:val="00686DE2"/>
    <w:rsid w:val="00686F2E"/>
    <w:rsid w:val="00687545"/>
    <w:rsid w:val="00687C35"/>
    <w:rsid w:val="00691C53"/>
    <w:rsid w:val="00692D74"/>
    <w:rsid w:val="00693220"/>
    <w:rsid w:val="006937EB"/>
    <w:rsid w:val="00693E55"/>
    <w:rsid w:val="00693F1B"/>
    <w:rsid w:val="00693FF2"/>
    <w:rsid w:val="006969E9"/>
    <w:rsid w:val="006A1305"/>
    <w:rsid w:val="006A33C2"/>
    <w:rsid w:val="006A44A8"/>
    <w:rsid w:val="006A5B51"/>
    <w:rsid w:val="006A63D1"/>
    <w:rsid w:val="006A6AA9"/>
    <w:rsid w:val="006B1CD5"/>
    <w:rsid w:val="006B3640"/>
    <w:rsid w:val="006B3761"/>
    <w:rsid w:val="006B54B2"/>
    <w:rsid w:val="006B6067"/>
    <w:rsid w:val="006B6312"/>
    <w:rsid w:val="006C0619"/>
    <w:rsid w:val="006C0A15"/>
    <w:rsid w:val="006C0BA5"/>
    <w:rsid w:val="006C1078"/>
    <w:rsid w:val="006C36C3"/>
    <w:rsid w:val="006D01D5"/>
    <w:rsid w:val="006D1B41"/>
    <w:rsid w:val="006D28A4"/>
    <w:rsid w:val="006D3A11"/>
    <w:rsid w:val="006D4FB5"/>
    <w:rsid w:val="006E0887"/>
    <w:rsid w:val="006E0E4E"/>
    <w:rsid w:val="006E1B06"/>
    <w:rsid w:val="006E375C"/>
    <w:rsid w:val="006E4734"/>
    <w:rsid w:val="006E71C5"/>
    <w:rsid w:val="006E78AC"/>
    <w:rsid w:val="006F0088"/>
    <w:rsid w:val="006F086E"/>
    <w:rsid w:val="006F349A"/>
    <w:rsid w:val="006F7EF5"/>
    <w:rsid w:val="006F7FE3"/>
    <w:rsid w:val="00700FED"/>
    <w:rsid w:val="00702EB5"/>
    <w:rsid w:val="00702FCA"/>
    <w:rsid w:val="00704052"/>
    <w:rsid w:val="00704A91"/>
    <w:rsid w:val="007062E0"/>
    <w:rsid w:val="00706F45"/>
    <w:rsid w:val="00710BD2"/>
    <w:rsid w:val="00711A5D"/>
    <w:rsid w:val="00711EB7"/>
    <w:rsid w:val="00712624"/>
    <w:rsid w:val="00714FFC"/>
    <w:rsid w:val="00715257"/>
    <w:rsid w:val="00716067"/>
    <w:rsid w:val="007162BA"/>
    <w:rsid w:val="0071769C"/>
    <w:rsid w:val="00720123"/>
    <w:rsid w:val="0072073D"/>
    <w:rsid w:val="00720C8E"/>
    <w:rsid w:val="00720CFB"/>
    <w:rsid w:val="00721487"/>
    <w:rsid w:val="0072248B"/>
    <w:rsid w:val="00722F93"/>
    <w:rsid w:val="00722FB9"/>
    <w:rsid w:val="00723543"/>
    <w:rsid w:val="0072441B"/>
    <w:rsid w:val="0072521C"/>
    <w:rsid w:val="00727BE8"/>
    <w:rsid w:val="007304AF"/>
    <w:rsid w:val="007305F9"/>
    <w:rsid w:val="00730EA1"/>
    <w:rsid w:val="00731DB1"/>
    <w:rsid w:val="00733E27"/>
    <w:rsid w:val="00733E77"/>
    <w:rsid w:val="00734410"/>
    <w:rsid w:val="007356A8"/>
    <w:rsid w:val="00736096"/>
    <w:rsid w:val="00736220"/>
    <w:rsid w:val="007364B2"/>
    <w:rsid w:val="00740C35"/>
    <w:rsid w:val="00740D39"/>
    <w:rsid w:val="007416B5"/>
    <w:rsid w:val="0074641E"/>
    <w:rsid w:val="007466D2"/>
    <w:rsid w:val="00747081"/>
    <w:rsid w:val="00747B89"/>
    <w:rsid w:val="00753977"/>
    <w:rsid w:val="007540D6"/>
    <w:rsid w:val="00754341"/>
    <w:rsid w:val="007561C8"/>
    <w:rsid w:val="00756581"/>
    <w:rsid w:val="00760A88"/>
    <w:rsid w:val="00765C65"/>
    <w:rsid w:val="00766636"/>
    <w:rsid w:val="007667AF"/>
    <w:rsid w:val="007708ED"/>
    <w:rsid w:val="00771F99"/>
    <w:rsid w:val="007725D8"/>
    <w:rsid w:val="00773FC6"/>
    <w:rsid w:val="0077420B"/>
    <w:rsid w:val="0077471A"/>
    <w:rsid w:val="00776349"/>
    <w:rsid w:val="0077699E"/>
    <w:rsid w:val="00776D89"/>
    <w:rsid w:val="007779A5"/>
    <w:rsid w:val="007779F0"/>
    <w:rsid w:val="007804F2"/>
    <w:rsid w:val="0078243A"/>
    <w:rsid w:val="00783C09"/>
    <w:rsid w:val="007850E0"/>
    <w:rsid w:val="007851D5"/>
    <w:rsid w:val="00786151"/>
    <w:rsid w:val="00787C94"/>
    <w:rsid w:val="00787D46"/>
    <w:rsid w:val="007900BD"/>
    <w:rsid w:val="00790AA1"/>
    <w:rsid w:val="00790EAE"/>
    <w:rsid w:val="00792224"/>
    <w:rsid w:val="00792760"/>
    <w:rsid w:val="00792DD9"/>
    <w:rsid w:val="00793755"/>
    <w:rsid w:val="007939C5"/>
    <w:rsid w:val="0079419A"/>
    <w:rsid w:val="007941E5"/>
    <w:rsid w:val="00795DD4"/>
    <w:rsid w:val="007A0858"/>
    <w:rsid w:val="007A0985"/>
    <w:rsid w:val="007A2791"/>
    <w:rsid w:val="007A571B"/>
    <w:rsid w:val="007A72D8"/>
    <w:rsid w:val="007A7B1A"/>
    <w:rsid w:val="007B1129"/>
    <w:rsid w:val="007B20DB"/>
    <w:rsid w:val="007B3169"/>
    <w:rsid w:val="007B4367"/>
    <w:rsid w:val="007B4451"/>
    <w:rsid w:val="007B4E30"/>
    <w:rsid w:val="007B5051"/>
    <w:rsid w:val="007B549A"/>
    <w:rsid w:val="007B563F"/>
    <w:rsid w:val="007B5BB0"/>
    <w:rsid w:val="007B5E69"/>
    <w:rsid w:val="007B63AF"/>
    <w:rsid w:val="007B6DA0"/>
    <w:rsid w:val="007B733E"/>
    <w:rsid w:val="007B73EA"/>
    <w:rsid w:val="007C01B1"/>
    <w:rsid w:val="007C0258"/>
    <w:rsid w:val="007C12B3"/>
    <w:rsid w:val="007C130F"/>
    <w:rsid w:val="007C1776"/>
    <w:rsid w:val="007C2611"/>
    <w:rsid w:val="007C3FB5"/>
    <w:rsid w:val="007C46E6"/>
    <w:rsid w:val="007D1695"/>
    <w:rsid w:val="007D2283"/>
    <w:rsid w:val="007D3495"/>
    <w:rsid w:val="007D4BA5"/>
    <w:rsid w:val="007D5BAD"/>
    <w:rsid w:val="007D5D84"/>
    <w:rsid w:val="007D79B9"/>
    <w:rsid w:val="007D7D11"/>
    <w:rsid w:val="007E0250"/>
    <w:rsid w:val="007E06BF"/>
    <w:rsid w:val="007E157A"/>
    <w:rsid w:val="007E27AC"/>
    <w:rsid w:val="007E3151"/>
    <w:rsid w:val="007E3759"/>
    <w:rsid w:val="007E39EB"/>
    <w:rsid w:val="007E513E"/>
    <w:rsid w:val="007E5C1A"/>
    <w:rsid w:val="007E5D9C"/>
    <w:rsid w:val="007E6D7D"/>
    <w:rsid w:val="007E7B91"/>
    <w:rsid w:val="007F0E54"/>
    <w:rsid w:val="007F1BBF"/>
    <w:rsid w:val="007F25D8"/>
    <w:rsid w:val="007F2924"/>
    <w:rsid w:val="007F352B"/>
    <w:rsid w:val="007F37B2"/>
    <w:rsid w:val="007F742B"/>
    <w:rsid w:val="007F7E46"/>
    <w:rsid w:val="008005A1"/>
    <w:rsid w:val="00801414"/>
    <w:rsid w:val="008025BE"/>
    <w:rsid w:val="008026F3"/>
    <w:rsid w:val="00802B5E"/>
    <w:rsid w:val="00803A66"/>
    <w:rsid w:val="00804455"/>
    <w:rsid w:val="00804DD1"/>
    <w:rsid w:val="00807E62"/>
    <w:rsid w:val="00810309"/>
    <w:rsid w:val="00812D85"/>
    <w:rsid w:val="0081446A"/>
    <w:rsid w:val="00814552"/>
    <w:rsid w:val="008145D4"/>
    <w:rsid w:val="00814712"/>
    <w:rsid w:val="0081589E"/>
    <w:rsid w:val="00815E6C"/>
    <w:rsid w:val="00816D26"/>
    <w:rsid w:val="00821DD9"/>
    <w:rsid w:val="00821E86"/>
    <w:rsid w:val="008228AF"/>
    <w:rsid w:val="00824197"/>
    <w:rsid w:val="00826089"/>
    <w:rsid w:val="00826EA8"/>
    <w:rsid w:val="00827326"/>
    <w:rsid w:val="0082776D"/>
    <w:rsid w:val="00827E34"/>
    <w:rsid w:val="00827E6E"/>
    <w:rsid w:val="00830E66"/>
    <w:rsid w:val="0083197F"/>
    <w:rsid w:val="0083287A"/>
    <w:rsid w:val="00832FA6"/>
    <w:rsid w:val="00833A65"/>
    <w:rsid w:val="00837595"/>
    <w:rsid w:val="0084021A"/>
    <w:rsid w:val="00841A66"/>
    <w:rsid w:val="0084372C"/>
    <w:rsid w:val="00844D3A"/>
    <w:rsid w:val="00845DC2"/>
    <w:rsid w:val="008460A2"/>
    <w:rsid w:val="00846194"/>
    <w:rsid w:val="00847111"/>
    <w:rsid w:val="00847149"/>
    <w:rsid w:val="00847DED"/>
    <w:rsid w:val="00850B21"/>
    <w:rsid w:val="00851253"/>
    <w:rsid w:val="00852EE1"/>
    <w:rsid w:val="00853161"/>
    <w:rsid w:val="0085348B"/>
    <w:rsid w:val="008568B4"/>
    <w:rsid w:val="00857487"/>
    <w:rsid w:val="0086135D"/>
    <w:rsid w:val="008626C6"/>
    <w:rsid w:val="00863488"/>
    <w:rsid w:val="00863681"/>
    <w:rsid w:val="008652F1"/>
    <w:rsid w:val="00865977"/>
    <w:rsid w:val="00865C64"/>
    <w:rsid w:val="00866348"/>
    <w:rsid w:val="00866774"/>
    <w:rsid w:val="00870F2B"/>
    <w:rsid w:val="00872209"/>
    <w:rsid w:val="008772B9"/>
    <w:rsid w:val="00880EDA"/>
    <w:rsid w:val="00883AB2"/>
    <w:rsid w:val="00885953"/>
    <w:rsid w:val="00886D50"/>
    <w:rsid w:val="008870D8"/>
    <w:rsid w:val="008872E3"/>
    <w:rsid w:val="00887943"/>
    <w:rsid w:val="00887A21"/>
    <w:rsid w:val="008902DE"/>
    <w:rsid w:val="00890A63"/>
    <w:rsid w:val="00892CDC"/>
    <w:rsid w:val="00894AF7"/>
    <w:rsid w:val="00895361"/>
    <w:rsid w:val="008A0AD3"/>
    <w:rsid w:val="008A0C85"/>
    <w:rsid w:val="008A2E72"/>
    <w:rsid w:val="008A2E92"/>
    <w:rsid w:val="008A3BC6"/>
    <w:rsid w:val="008A5BFE"/>
    <w:rsid w:val="008A7DB1"/>
    <w:rsid w:val="008B0C01"/>
    <w:rsid w:val="008B1E16"/>
    <w:rsid w:val="008B430E"/>
    <w:rsid w:val="008B442E"/>
    <w:rsid w:val="008B44A4"/>
    <w:rsid w:val="008B4B0A"/>
    <w:rsid w:val="008B5162"/>
    <w:rsid w:val="008B6AEB"/>
    <w:rsid w:val="008B6FD7"/>
    <w:rsid w:val="008C0C2A"/>
    <w:rsid w:val="008C0E27"/>
    <w:rsid w:val="008C2C2F"/>
    <w:rsid w:val="008C3028"/>
    <w:rsid w:val="008C36D9"/>
    <w:rsid w:val="008C47AD"/>
    <w:rsid w:val="008C5202"/>
    <w:rsid w:val="008C5ED6"/>
    <w:rsid w:val="008C6875"/>
    <w:rsid w:val="008C7403"/>
    <w:rsid w:val="008D07E5"/>
    <w:rsid w:val="008D128D"/>
    <w:rsid w:val="008D1C52"/>
    <w:rsid w:val="008D2A38"/>
    <w:rsid w:val="008D3C16"/>
    <w:rsid w:val="008D441F"/>
    <w:rsid w:val="008D4534"/>
    <w:rsid w:val="008D4B56"/>
    <w:rsid w:val="008D50C3"/>
    <w:rsid w:val="008D5EDE"/>
    <w:rsid w:val="008D61D0"/>
    <w:rsid w:val="008D6506"/>
    <w:rsid w:val="008D6831"/>
    <w:rsid w:val="008D6865"/>
    <w:rsid w:val="008D6BDF"/>
    <w:rsid w:val="008D731A"/>
    <w:rsid w:val="008D74FD"/>
    <w:rsid w:val="008D7745"/>
    <w:rsid w:val="008E0B03"/>
    <w:rsid w:val="008E1834"/>
    <w:rsid w:val="008E2A42"/>
    <w:rsid w:val="008E392B"/>
    <w:rsid w:val="008E6F54"/>
    <w:rsid w:val="008E7540"/>
    <w:rsid w:val="008E7A89"/>
    <w:rsid w:val="008F0E25"/>
    <w:rsid w:val="008F145B"/>
    <w:rsid w:val="008F2848"/>
    <w:rsid w:val="008F33D6"/>
    <w:rsid w:val="008F3991"/>
    <w:rsid w:val="008F3FB7"/>
    <w:rsid w:val="009004E9"/>
    <w:rsid w:val="0090137E"/>
    <w:rsid w:val="00905701"/>
    <w:rsid w:val="00905C5D"/>
    <w:rsid w:val="00906492"/>
    <w:rsid w:val="009069B8"/>
    <w:rsid w:val="00906D20"/>
    <w:rsid w:val="00906D47"/>
    <w:rsid w:val="0091198B"/>
    <w:rsid w:val="009119D0"/>
    <w:rsid w:val="00911DD0"/>
    <w:rsid w:val="00912E74"/>
    <w:rsid w:val="009148BF"/>
    <w:rsid w:val="00915D4F"/>
    <w:rsid w:val="00916634"/>
    <w:rsid w:val="0092039E"/>
    <w:rsid w:val="00921426"/>
    <w:rsid w:val="00921E69"/>
    <w:rsid w:val="0092295E"/>
    <w:rsid w:val="00922DAB"/>
    <w:rsid w:val="009239F7"/>
    <w:rsid w:val="00923B31"/>
    <w:rsid w:val="00924F53"/>
    <w:rsid w:val="0092679D"/>
    <w:rsid w:val="009269AA"/>
    <w:rsid w:val="00926D75"/>
    <w:rsid w:val="00927452"/>
    <w:rsid w:val="00927E89"/>
    <w:rsid w:val="0093008D"/>
    <w:rsid w:val="00932054"/>
    <w:rsid w:val="009337C2"/>
    <w:rsid w:val="009350D3"/>
    <w:rsid w:val="0093570B"/>
    <w:rsid w:val="00936B77"/>
    <w:rsid w:val="00936DBF"/>
    <w:rsid w:val="0093731C"/>
    <w:rsid w:val="00943500"/>
    <w:rsid w:val="0094382D"/>
    <w:rsid w:val="00944829"/>
    <w:rsid w:val="00944B8B"/>
    <w:rsid w:val="00946AF2"/>
    <w:rsid w:val="00946D23"/>
    <w:rsid w:val="00947B3B"/>
    <w:rsid w:val="00947D49"/>
    <w:rsid w:val="00950752"/>
    <w:rsid w:val="009511B9"/>
    <w:rsid w:val="009513B9"/>
    <w:rsid w:val="009520B9"/>
    <w:rsid w:val="009537D6"/>
    <w:rsid w:val="00953F11"/>
    <w:rsid w:val="0095486A"/>
    <w:rsid w:val="00955548"/>
    <w:rsid w:val="00955A96"/>
    <w:rsid w:val="009568F8"/>
    <w:rsid w:val="009603F3"/>
    <w:rsid w:val="0096055D"/>
    <w:rsid w:val="00960A5A"/>
    <w:rsid w:val="00961922"/>
    <w:rsid w:val="00961B62"/>
    <w:rsid w:val="00962C5F"/>
    <w:rsid w:val="0096384B"/>
    <w:rsid w:val="009641AD"/>
    <w:rsid w:val="009643DC"/>
    <w:rsid w:val="00965D0E"/>
    <w:rsid w:val="00965FF4"/>
    <w:rsid w:val="00966939"/>
    <w:rsid w:val="00973C1B"/>
    <w:rsid w:val="0097572A"/>
    <w:rsid w:val="00977192"/>
    <w:rsid w:val="009773DB"/>
    <w:rsid w:val="0098042C"/>
    <w:rsid w:val="00980722"/>
    <w:rsid w:val="00980A75"/>
    <w:rsid w:val="00981C19"/>
    <w:rsid w:val="00982057"/>
    <w:rsid w:val="0098265B"/>
    <w:rsid w:val="0098564C"/>
    <w:rsid w:val="00986A62"/>
    <w:rsid w:val="00987723"/>
    <w:rsid w:val="00987A2B"/>
    <w:rsid w:val="00987A5D"/>
    <w:rsid w:val="00991632"/>
    <w:rsid w:val="009924A2"/>
    <w:rsid w:val="00993077"/>
    <w:rsid w:val="00993673"/>
    <w:rsid w:val="0099474F"/>
    <w:rsid w:val="00995D76"/>
    <w:rsid w:val="00996BEC"/>
    <w:rsid w:val="00997324"/>
    <w:rsid w:val="00997374"/>
    <w:rsid w:val="009A0B16"/>
    <w:rsid w:val="009A192E"/>
    <w:rsid w:val="009A2006"/>
    <w:rsid w:val="009A6D39"/>
    <w:rsid w:val="009A7AC6"/>
    <w:rsid w:val="009B106E"/>
    <w:rsid w:val="009B1CC3"/>
    <w:rsid w:val="009B3832"/>
    <w:rsid w:val="009B3DED"/>
    <w:rsid w:val="009B4245"/>
    <w:rsid w:val="009B686B"/>
    <w:rsid w:val="009B73B9"/>
    <w:rsid w:val="009B73E4"/>
    <w:rsid w:val="009B75AB"/>
    <w:rsid w:val="009C1907"/>
    <w:rsid w:val="009C1998"/>
    <w:rsid w:val="009C2014"/>
    <w:rsid w:val="009C3B3B"/>
    <w:rsid w:val="009C5683"/>
    <w:rsid w:val="009C7057"/>
    <w:rsid w:val="009C7863"/>
    <w:rsid w:val="009D0674"/>
    <w:rsid w:val="009D3324"/>
    <w:rsid w:val="009D3549"/>
    <w:rsid w:val="009D3BCF"/>
    <w:rsid w:val="009D50B3"/>
    <w:rsid w:val="009E1155"/>
    <w:rsid w:val="009E13E3"/>
    <w:rsid w:val="009E26D7"/>
    <w:rsid w:val="009E2D3B"/>
    <w:rsid w:val="009E430D"/>
    <w:rsid w:val="009E5BA0"/>
    <w:rsid w:val="009E647D"/>
    <w:rsid w:val="009E6A6B"/>
    <w:rsid w:val="009E7454"/>
    <w:rsid w:val="009E7899"/>
    <w:rsid w:val="009F0EE5"/>
    <w:rsid w:val="009F1357"/>
    <w:rsid w:val="009F32DE"/>
    <w:rsid w:val="009F547A"/>
    <w:rsid w:val="00A00A09"/>
    <w:rsid w:val="00A00C97"/>
    <w:rsid w:val="00A0186F"/>
    <w:rsid w:val="00A02611"/>
    <w:rsid w:val="00A035AB"/>
    <w:rsid w:val="00A03ADF"/>
    <w:rsid w:val="00A0423B"/>
    <w:rsid w:val="00A06138"/>
    <w:rsid w:val="00A069AF"/>
    <w:rsid w:val="00A06B33"/>
    <w:rsid w:val="00A06FA2"/>
    <w:rsid w:val="00A07563"/>
    <w:rsid w:val="00A075A2"/>
    <w:rsid w:val="00A07716"/>
    <w:rsid w:val="00A11A6A"/>
    <w:rsid w:val="00A12738"/>
    <w:rsid w:val="00A13806"/>
    <w:rsid w:val="00A14C10"/>
    <w:rsid w:val="00A15974"/>
    <w:rsid w:val="00A16CF1"/>
    <w:rsid w:val="00A20AA2"/>
    <w:rsid w:val="00A20C00"/>
    <w:rsid w:val="00A23783"/>
    <w:rsid w:val="00A24F33"/>
    <w:rsid w:val="00A26E0A"/>
    <w:rsid w:val="00A3044D"/>
    <w:rsid w:val="00A30BB6"/>
    <w:rsid w:val="00A321D1"/>
    <w:rsid w:val="00A32531"/>
    <w:rsid w:val="00A37735"/>
    <w:rsid w:val="00A40B73"/>
    <w:rsid w:val="00A42E70"/>
    <w:rsid w:val="00A43B4F"/>
    <w:rsid w:val="00A46159"/>
    <w:rsid w:val="00A46978"/>
    <w:rsid w:val="00A47139"/>
    <w:rsid w:val="00A476BB"/>
    <w:rsid w:val="00A50155"/>
    <w:rsid w:val="00A50BC1"/>
    <w:rsid w:val="00A51B63"/>
    <w:rsid w:val="00A52DD5"/>
    <w:rsid w:val="00A54636"/>
    <w:rsid w:val="00A54E46"/>
    <w:rsid w:val="00A56681"/>
    <w:rsid w:val="00A56A9D"/>
    <w:rsid w:val="00A5734F"/>
    <w:rsid w:val="00A6120F"/>
    <w:rsid w:val="00A623AD"/>
    <w:rsid w:val="00A62974"/>
    <w:rsid w:val="00A63B8E"/>
    <w:rsid w:val="00A64259"/>
    <w:rsid w:val="00A65ADF"/>
    <w:rsid w:val="00A666AC"/>
    <w:rsid w:val="00A6676C"/>
    <w:rsid w:val="00A66815"/>
    <w:rsid w:val="00A6726B"/>
    <w:rsid w:val="00A71ADB"/>
    <w:rsid w:val="00A7353C"/>
    <w:rsid w:val="00A73AAB"/>
    <w:rsid w:val="00A7443D"/>
    <w:rsid w:val="00A74D82"/>
    <w:rsid w:val="00A76266"/>
    <w:rsid w:val="00A76A86"/>
    <w:rsid w:val="00A77014"/>
    <w:rsid w:val="00A77228"/>
    <w:rsid w:val="00A77564"/>
    <w:rsid w:val="00A82420"/>
    <w:rsid w:val="00A83B48"/>
    <w:rsid w:val="00A84CFC"/>
    <w:rsid w:val="00A86867"/>
    <w:rsid w:val="00A90486"/>
    <w:rsid w:val="00A90873"/>
    <w:rsid w:val="00A90AE7"/>
    <w:rsid w:val="00A926B4"/>
    <w:rsid w:val="00A92E08"/>
    <w:rsid w:val="00A92EE7"/>
    <w:rsid w:val="00A93876"/>
    <w:rsid w:val="00A93A69"/>
    <w:rsid w:val="00A962D0"/>
    <w:rsid w:val="00A96B1C"/>
    <w:rsid w:val="00A96D74"/>
    <w:rsid w:val="00A97398"/>
    <w:rsid w:val="00AA161F"/>
    <w:rsid w:val="00AA2092"/>
    <w:rsid w:val="00AA245E"/>
    <w:rsid w:val="00AA3CC9"/>
    <w:rsid w:val="00AA3ED4"/>
    <w:rsid w:val="00AA5BE2"/>
    <w:rsid w:val="00AA6144"/>
    <w:rsid w:val="00AA62E5"/>
    <w:rsid w:val="00AA66D8"/>
    <w:rsid w:val="00AA6F6C"/>
    <w:rsid w:val="00AB0579"/>
    <w:rsid w:val="00AB0C32"/>
    <w:rsid w:val="00AB17AF"/>
    <w:rsid w:val="00AB430F"/>
    <w:rsid w:val="00AB54E0"/>
    <w:rsid w:val="00AB60E0"/>
    <w:rsid w:val="00AB6F28"/>
    <w:rsid w:val="00AB6FE1"/>
    <w:rsid w:val="00AC149D"/>
    <w:rsid w:val="00AC294C"/>
    <w:rsid w:val="00AC2A27"/>
    <w:rsid w:val="00AC5744"/>
    <w:rsid w:val="00AC72CB"/>
    <w:rsid w:val="00AD0529"/>
    <w:rsid w:val="00AD086F"/>
    <w:rsid w:val="00AD1119"/>
    <w:rsid w:val="00AD3A4D"/>
    <w:rsid w:val="00AD3AEF"/>
    <w:rsid w:val="00AD3C00"/>
    <w:rsid w:val="00AD444D"/>
    <w:rsid w:val="00AD4D38"/>
    <w:rsid w:val="00AD7950"/>
    <w:rsid w:val="00AD7F46"/>
    <w:rsid w:val="00AE099E"/>
    <w:rsid w:val="00AE2B1B"/>
    <w:rsid w:val="00AE3173"/>
    <w:rsid w:val="00AE39FD"/>
    <w:rsid w:val="00AE510C"/>
    <w:rsid w:val="00AE5EDF"/>
    <w:rsid w:val="00AE6AFE"/>
    <w:rsid w:val="00AF0012"/>
    <w:rsid w:val="00AF1DA2"/>
    <w:rsid w:val="00AF1F98"/>
    <w:rsid w:val="00AF237C"/>
    <w:rsid w:val="00AF2CFA"/>
    <w:rsid w:val="00AF3443"/>
    <w:rsid w:val="00AF3DF8"/>
    <w:rsid w:val="00AF49DE"/>
    <w:rsid w:val="00AF4F57"/>
    <w:rsid w:val="00AF5BA0"/>
    <w:rsid w:val="00AF7A08"/>
    <w:rsid w:val="00B00938"/>
    <w:rsid w:val="00B02A27"/>
    <w:rsid w:val="00B03BBE"/>
    <w:rsid w:val="00B04017"/>
    <w:rsid w:val="00B04188"/>
    <w:rsid w:val="00B04223"/>
    <w:rsid w:val="00B0489D"/>
    <w:rsid w:val="00B06E3A"/>
    <w:rsid w:val="00B10413"/>
    <w:rsid w:val="00B11B02"/>
    <w:rsid w:val="00B12DAA"/>
    <w:rsid w:val="00B14BAD"/>
    <w:rsid w:val="00B15F10"/>
    <w:rsid w:val="00B2104A"/>
    <w:rsid w:val="00B22606"/>
    <w:rsid w:val="00B23775"/>
    <w:rsid w:val="00B247CA"/>
    <w:rsid w:val="00B2480A"/>
    <w:rsid w:val="00B24814"/>
    <w:rsid w:val="00B25FDD"/>
    <w:rsid w:val="00B2609A"/>
    <w:rsid w:val="00B27485"/>
    <w:rsid w:val="00B27B57"/>
    <w:rsid w:val="00B30997"/>
    <w:rsid w:val="00B31535"/>
    <w:rsid w:val="00B3181B"/>
    <w:rsid w:val="00B3480E"/>
    <w:rsid w:val="00B3520F"/>
    <w:rsid w:val="00B364A7"/>
    <w:rsid w:val="00B36EE3"/>
    <w:rsid w:val="00B36F54"/>
    <w:rsid w:val="00B37F41"/>
    <w:rsid w:val="00B42FBD"/>
    <w:rsid w:val="00B4305F"/>
    <w:rsid w:val="00B44061"/>
    <w:rsid w:val="00B4439B"/>
    <w:rsid w:val="00B45D69"/>
    <w:rsid w:val="00B45F10"/>
    <w:rsid w:val="00B50BA2"/>
    <w:rsid w:val="00B50FF4"/>
    <w:rsid w:val="00B51F19"/>
    <w:rsid w:val="00B52847"/>
    <w:rsid w:val="00B545CE"/>
    <w:rsid w:val="00B56A1C"/>
    <w:rsid w:val="00B57029"/>
    <w:rsid w:val="00B60A2A"/>
    <w:rsid w:val="00B60D78"/>
    <w:rsid w:val="00B628CD"/>
    <w:rsid w:val="00B62AE8"/>
    <w:rsid w:val="00B63553"/>
    <w:rsid w:val="00B63C5C"/>
    <w:rsid w:val="00B653DA"/>
    <w:rsid w:val="00B658E2"/>
    <w:rsid w:val="00B66F34"/>
    <w:rsid w:val="00B67805"/>
    <w:rsid w:val="00B67830"/>
    <w:rsid w:val="00B709F8"/>
    <w:rsid w:val="00B71113"/>
    <w:rsid w:val="00B713AD"/>
    <w:rsid w:val="00B724CD"/>
    <w:rsid w:val="00B72649"/>
    <w:rsid w:val="00B73551"/>
    <w:rsid w:val="00B742D3"/>
    <w:rsid w:val="00B74843"/>
    <w:rsid w:val="00B749B7"/>
    <w:rsid w:val="00B74BF7"/>
    <w:rsid w:val="00B82CED"/>
    <w:rsid w:val="00B833B0"/>
    <w:rsid w:val="00B83898"/>
    <w:rsid w:val="00B83A9A"/>
    <w:rsid w:val="00B8450B"/>
    <w:rsid w:val="00B85608"/>
    <w:rsid w:val="00B85B93"/>
    <w:rsid w:val="00B85FC8"/>
    <w:rsid w:val="00B860A0"/>
    <w:rsid w:val="00B86C62"/>
    <w:rsid w:val="00B86E68"/>
    <w:rsid w:val="00B87D7A"/>
    <w:rsid w:val="00B87E5B"/>
    <w:rsid w:val="00B906E7"/>
    <w:rsid w:val="00B92945"/>
    <w:rsid w:val="00B92E3B"/>
    <w:rsid w:val="00B935EC"/>
    <w:rsid w:val="00B96758"/>
    <w:rsid w:val="00B96AB9"/>
    <w:rsid w:val="00B96C3C"/>
    <w:rsid w:val="00B96F44"/>
    <w:rsid w:val="00BA2E4E"/>
    <w:rsid w:val="00BA39D4"/>
    <w:rsid w:val="00BA6AB2"/>
    <w:rsid w:val="00BA75F2"/>
    <w:rsid w:val="00BA7691"/>
    <w:rsid w:val="00BB0B9B"/>
    <w:rsid w:val="00BB198C"/>
    <w:rsid w:val="00BB2E5D"/>
    <w:rsid w:val="00BB55AE"/>
    <w:rsid w:val="00BB63D6"/>
    <w:rsid w:val="00BB7034"/>
    <w:rsid w:val="00BC29B3"/>
    <w:rsid w:val="00BC31E9"/>
    <w:rsid w:val="00BC3F11"/>
    <w:rsid w:val="00BC44B5"/>
    <w:rsid w:val="00BC4CB3"/>
    <w:rsid w:val="00BC6949"/>
    <w:rsid w:val="00BC7396"/>
    <w:rsid w:val="00BD0856"/>
    <w:rsid w:val="00BD0D63"/>
    <w:rsid w:val="00BD1FD6"/>
    <w:rsid w:val="00BD2B4E"/>
    <w:rsid w:val="00BD2E57"/>
    <w:rsid w:val="00BD37C0"/>
    <w:rsid w:val="00BD4657"/>
    <w:rsid w:val="00BD55D4"/>
    <w:rsid w:val="00BD55EF"/>
    <w:rsid w:val="00BE0175"/>
    <w:rsid w:val="00BE1F71"/>
    <w:rsid w:val="00BE2283"/>
    <w:rsid w:val="00BE39D1"/>
    <w:rsid w:val="00BE4072"/>
    <w:rsid w:val="00BE4E52"/>
    <w:rsid w:val="00BE4F01"/>
    <w:rsid w:val="00BE77E5"/>
    <w:rsid w:val="00BF18E2"/>
    <w:rsid w:val="00BF19E7"/>
    <w:rsid w:val="00BF2738"/>
    <w:rsid w:val="00BF306B"/>
    <w:rsid w:val="00BF44DE"/>
    <w:rsid w:val="00BF4553"/>
    <w:rsid w:val="00BF4B04"/>
    <w:rsid w:val="00BF52CE"/>
    <w:rsid w:val="00BF724E"/>
    <w:rsid w:val="00BF7C64"/>
    <w:rsid w:val="00BF7F09"/>
    <w:rsid w:val="00C00346"/>
    <w:rsid w:val="00C03989"/>
    <w:rsid w:val="00C04D6C"/>
    <w:rsid w:val="00C105B4"/>
    <w:rsid w:val="00C10F0D"/>
    <w:rsid w:val="00C14000"/>
    <w:rsid w:val="00C14135"/>
    <w:rsid w:val="00C15322"/>
    <w:rsid w:val="00C163FB"/>
    <w:rsid w:val="00C21874"/>
    <w:rsid w:val="00C220C7"/>
    <w:rsid w:val="00C231EF"/>
    <w:rsid w:val="00C2355B"/>
    <w:rsid w:val="00C24103"/>
    <w:rsid w:val="00C24639"/>
    <w:rsid w:val="00C24D4F"/>
    <w:rsid w:val="00C25EC3"/>
    <w:rsid w:val="00C260EC"/>
    <w:rsid w:val="00C30A4D"/>
    <w:rsid w:val="00C313E5"/>
    <w:rsid w:val="00C3312A"/>
    <w:rsid w:val="00C332A8"/>
    <w:rsid w:val="00C33766"/>
    <w:rsid w:val="00C3395A"/>
    <w:rsid w:val="00C3555F"/>
    <w:rsid w:val="00C35746"/>
    <w:rsid w:val="00C37299"/>
    <w:rsid w:val="00C37C6C"/>
    <w:rsid w:val="00C40A10"/>
    <w:rsid w:val="00C40BAE"/>
    <w:rsid w:val="00C40C67"/>
    <w:rsid w:val="00C431D5"/>
    <w:rsid w:val="00C43421"/>
    <w:rsid w:val="00C43438"/>
    <w:rsid w:val="00C43605"/>
    <w:rsid w:val="00C44FAD"/>
    <w:rsid w:val="00C46160"/>
    <w:rsid w:val="00C46330"/>
    <w:rsid w:val="00C46BE4"/>
    <w:rsid w:val="00C472A9"/>
    <w:rsid w:val="00C47C4E"/>
    <w:rsid w:val="00C508BD"/>
    <w:rsid w:val="00C5106E"/>
    <w:rsid w:val="00C52C9C"/>
    <w:rsid w:val="00C55254"/>
    <w:rsid w:val="00C56CF4"/>
    <w:rsid w:val="00C57D7E"/>
    <w:rsid w:val="00C60244"/>
    <w:rsid w:val="00C6146B"/>
    <w:rsid w:val="00C62142"/>
    <w:rsid w:val="00C62875"/>
    <w:rsid w:val="00C64276"/>
    <w:rsid w:val="00C64B09"/>
    <w:rsid w:val="00C64BF0"/>
    <w:rsid w:val="00C65864"/>
    <w:rsid w:val="00C65CE2"/>
    <w:rsid w:val="00C66272"/>
    <w:rsid w:val="00C678A9"/>
    <w:rsid w:val="00C70E92"/>
    <w:rsid w:val="00C70F63"/>
    <w:rsid w:val="00C71000"/>
    <w:rsid w:val="00C74FF6"/>
    <w:rsid w:val="00C7543A"/>
    <w:rsid w:val="00C75694"/>
    <w:rsid w:val="00C75A62"/>
    <w:rsid w:val="00C76556"/>
    <w:rsid w:val="00C770C7"/>
    <w:rsid w:val="00C7762C"/>
    <w:rsid w:val="00C80140"/>
    <w:rsid w:val="00C80EBE"/>
    <w:rsid w:val="00C8564D"/>
    <w:rsid w:val="00C859E2"/>
    <w:rsid w:val="00C86B7F"/>
    <w:rsid w:val="00C8732C"/>
    <w:rsid w:val="00C875E0"/>
    <w:rsid w:val="00C87AD8"/>
    <w:rsid w:val="00C91126"/>
    <w:rsid w:val="00C93B61"/>
    <w:rsid w:val="00C9403C"/>
    <w:rsid w:val="00C94672"/>
    <w:rsid w:val="00C95762"/>
    <w:rsid w:val="00C95FBE"/>
    <w:rsid w:val="00C976AF"/>
    <w:rsid w:val="00CA08E8"/>
    <w:rsid w:val="00CA22D2"/>
    <w:rsid w:val="00CA2542"/>
    <w:rsid w:val="00CA3E51"/>
    <w:rsid w:val="00CA5E24"/>
    <w:rsid w:val="00CA7346"/>
    <w:rsid w:val="00CA75E9"/>
    <w:rsid w:val="00CA77F0"/>
    <w:rsid w:val="00CB0368"/>
    <w:rsid w:val="00CB068E"/>
    <w:rsid w:val="00CB1107"/>
    <w:rsid w:val="00CB1D3A"/>
    <w:rsid w:val="00CB2021"/>
    <w:rsid w:val="00CB3F82"/>
    <w:rsid w:val="00CB41FE"/>
    <w:rsid w:val="00CB64C0"/>
    <w:rsid w:val="00CB70A7"/>
    <w:rsid w:val="00CB7FF3"/>
    <w:rsid w:val="00CC03F3"/>
    <w:rsid w:val="00CC07F6"/>
    <w:rsid w:val="00CC2673"/>
    <w:rsid w:val="00CC4082"/>
    <w:rsid w:val="00CC40BE"/>
    <w:rsid w:val="00CC4264"/>
    <w:rsid w:val="00CC47C7"/>
    <w:rsid w:val="00CC50A7"/>
    <w:rsid w:val="00CC5360"/>
    <w:rsid w:val="00CC5AD6"/>
    <w:rsid w:val="00CC68CE"/>
    <w:rsid w:val="00CD0309"/>
    <w:rsid w:val="00CD3D20"/>
    <w:rsid w:val="00CD3D5F"/>
    <w:rsid w:val="00CD5936"/>
    <w:rsid w:val="00CD7187"/>
    <w:rsid w:val="00CD7271"/>
    <w:rsid w:val="00CD775B"/>
    <w:rsid w:val="00CE0054"/>
    <w:rsid w:val="00CE0204"/>
    <w:rsid w:val="00CE1ADF"/>
    <w:rsid w:val="00CE2ABB"/>
    <w:rsid w:val="00CE360D"/>
    <w:rsid w:val="00CE5684"/>
    <w:rsid w:val="00CE66CB"/>
    <w:rsid w:val="00CE70F5"/>
    <w:rsid w:val="00CF1FD2"/>
    <w:rsid w:val="00CF3D4F"/>
    <w:rsid w:val="00CF469B"/>
    <w:rsid w:val="00CF4883"/>
    <w:rsid w:val="00CF60F9"/>
    <w:rsid w:val="00CF728B"/>
    <w:rsid w:val="00CF73CC"/>
    <w:rsid w:val="00CF7A89"/>
    <w:rsid w:val="00D00300"/>
    <w:rsid w:val="00D008E1"/>
    <w:rsid w:val="00D00DA6"/>
    <w:rsid w:val="00D0129B"/>
    <w:rsid w:val="00D07A04"/>
    <w:rsid w:val="00D100F5"/>
    <w:rsid w:val="00D105DB"/>
    <w:rsid w:val="00D11BB8"/>
    <w:rsid w:val="00D11BE5"/>
    <w:rsid w:val="00D14BC6"/>
    <w:rsid w:val="00D154D0"/>
    <w:rsid w:val="00D1624F"/>
    <w:rsid w:val="00D1710D"/>
    <w:rsid w:val="00D172EE"/>
    <w:rsid w:val="00D2182B"/>
    <w:rsid w:val="00D2267E"/>
    <w:rsid w:val="00D22A5F"/>
    <w:rsid w:val="00D24364"/>
    <w:rsid w:val="00D24938"/>
    <w:rsid w:val="00D24E77"/>
    <w:rsid w:val="00D25154"/>
    <w:rsid w:val="00D27A2F"/>
    <w:rsid w:val="00D27E72"/>
    <w:rsid w:val="00D30575"/>
    <w:rsid w:val="00D305A8"/>
    <w:rsid w:val="00D305AA"/>
    <w:rsid w:val="00D320EC"/>
    <w:rsid w:val="00D348CB"/>
    <w:rsid w:val="00D3543C"/>
    <w:rsid w:val="00D4073D"/>
    <w:rsid w:val="00D40DF0"/>
    <w:rsid w:val="00D41C41"/>
    <w:rsid w:val="00D43A47"/>
    <w:rsid w:val="00D45774"/>
    <w:rsid w:val="00D4795C"/>
    <w:rsid w:val="00D50C11"/>
    <w:rsid w:val="00D528A1"/>
    <w:rsid w:val="00D52EF9"/>
    <w:rsid w:val="00D5442B"/>
    <w:rsid w:val="00D5535F"/>
    <w:rsid w:val="00D55FB3"/>
    <w:rsid w:val="00D61EA8"/>
    <w:rsid w:val="00D622AD"/>
    <w:rsid w:val="00D627A4"/>
    <w:rsid w:val="00D636DF"/>
    <w:rsid w:val="00D63A5C"/>
    <w:rsid w:val="00D63E57"/>
    <w:rsid w:val="00D653E5"/>
    <w:rsid w:val="00D66358"/>
    <w:rsid w:val="00D67CD0"/>
    <w:rsid w:val="00D74486"/>
    <w:rsid w:val="00D74544"/>
    <w:rsid w:val="00D74591"/>
    <w:rsid w:val="00D769FC"/>
    <w:rsid w:val="00D80D9D"/>
    <w:rsid w:val="00D81148"/>
    <w:rsid w:val="00D81F12"/>
    <w:rsid w:val="00D833E8"/>
    <w:rsid w:val="00D83489"/>
    <w:rsid w:val="00D842CF"/>
    <w:rsid w:val="00D858CE"/>
    <w:rsid w:val="00D8622A"/>
    <w:rsid w:val="00D86F40"/>
    <w:rsid w:val="00D87EA9"/>
    <w:rsid w:val="00D87FE2"/>
    <w:rsid w:val="00D91CC0"/>
    <w:rsid w:val="00D93A2A"/>
    <w:rsid w:val="00D93A44"/>
    <w:rsid w:val="00D94A97"/>
    <w:rsid w:val="00D963BA"/>
    <w:rsid w:val="00D9693B"/>
    <w:rsid w:val="00DA0934"/>
    <w:rsid w:val="00DA1AA7"/>
    <w:rsid w:val="00DA2010"/>
    <w:rsid w:val="00DA2A16"/>
    <w:rsid w:val="00DA2BFA"/>
    <w:rsid w:val="00DA2DB2"/>
    <w:rsid w:val="00DA3697"/>
    <w:rsid w:val="00DA4EC3"/>
    <w:rsid w:val="00DA5E48"/>
    <w:rsid w:val="00DA623C"/>
    <w:rsid w:val="00DA6A01"/>
    <w:rsid w:val="00DB06B6"/>
    <w:rsid w:val="00DB1DE6"/>
    <w:rsid w:val="00DB5C7E"/>
    <w:rsid w:val="00DB6A02"/>
    <w:rsid w:val="00DC041A"/>
    <w:rsid w:val="00DC0AA1"/>
    <w:rsid w:val="00DC0CB9"/>
    <w:rsid w:val="00DC1561"/>
    <w:rsid w:val="00DC1D81"/>
    <w:rsid w:val="00DC241B"/>
    <w:rsid w:val="00DC4093"/>
    <w:rsid w:val="00DC43DE"/>
    <w:rsid w:val="00DC4A95"/>
    <w:rsid w:val="00DC6C78"/>
    <w:rsid w:val="00DC6F5F"/>
    <w:rsid w:val="00DC7A3F"/>
    <w:rsid w:val="00DD03C2"/>
    <w:rsid w:val="00DD195B"/>
    <w:rsid w:val="00DD2363"/>
    <w:rsid w:val="00DD35D0"/>
    <w:rsid w:val="00DD5E69"/>
    <w:rsid w:val="00DD5FFE"/>
    <w:rsid w:val="00DD7936"/>
    <w:rsid w:val="00DE0CFE"/>
    <w:rsid w:val="00DE10F1"/>
    <w:rsid w:val="00DE23A8"/>
    <w:rsid w:val="00DE3036"/>
    <w:rsid w:val="00DE3436"/>
    <w:rsid w:val="00DE3EA0"/>
    <w:rsid w:val="00DE4224"/>
    <w:rsid w:val="00DE4502"/>
    <w:rsid w:val="00DE467D"/>
    <w:rsid w:val="00DE5427"/>
    <w:rsid w:val="00DE664C"/>
    <w:rsid w:val="00DE668B"/>
    <w:rsid w:val="00DE6FF1"/>
    <w:rsid w:val="00DE7E10"/>
    <w:rsid w:val="00DF0125"/>
    <w:rsid w:val="00DF0961"/>
    <w:rsid w:val="00DF181E"/>
    <w:rsid w:val="00DF1FFA"/>
    <w:rsid w:val="00DF200C"/>
    <w:rsid w:val="00DF407B"/>
    <w:rsid w:val="00DF40E6"/>
    <w:rsid w:val="00DF5682"/>
    <w:rsid w:val="00E02C75"/>
    <w:rsid w:val="00E050E6"/>
    <w:rsid w:val="00E0537B"/>
    <w:rsid w:val="00E05C23"/>
    <w:rsid w:val="00E05E67"/>
    <w:rsid w:val="00E05F8A"/>
    <w:rsid w:val="00E060EF"/>
    <w:rsid w:val="00E06B6B"/>
    <w:rsid w:val="00E104E2"/>
    <w:rsid w:val="00E1061D"/>
    <w:rsid w:val="00E114C2"/>
    <w:rsid w:val="00E12F77"/>
    <w:rsid w:val="00E1325D"/>
    <w:rsid w:val="00E135F7"/>
    <w:rsid w:val="00E13F31"/>
    <w:rsid w:val="00E14675"/>
    <w:rsid w:val="00E1502E"/>
    <w:rsid w:val="00E166AD"/>
    <w:rsid w:val="00E16E21"/>
    <w:rsid w:val="00E211AA"/>
    <w:rsid w:val="00E21534"/>
    <w:rsid w:val="00E22FC6"/>
    <w:rsid w:val="00E24E0B"/>
    <w:rsid w:val="00E259FE"/>
    <w:rsid w:val="00E25D8C"/>
    <w:rsid w:val="00E27B5D"/>
    <w:rsid w:val="00E30311"/>
    <w:rsid w:val="00E31AAA"/>
    <w:rsid w:val="00E31B4D"/>
    <w:rsid w:val="00E323E4"/>
    <w:rsid w:val="00E349CC"/>
    <w:rsid w:val="00E367D4"/>
    <w:rsid w:val="00E4015D"/>
    <w:rsid w:val="00E41B4D"/>
    <w:rsid w:val="00E4348B"/>
    <w:rsid w:val="00E45849"/>
    <w:rsid w:val="00E45B0B"/>
    <w:rsid w:val="00E4706B"/>
    <w:rsid w:val="00E471EE"/>
    <w:rsid w:val="00E50AA0"/>
    <w:rsid w:val="00E50E22"/>
    <w:rsid w:val="00E512A1"/>
    <w:rsid w:val="00E51B3E"/>
    <w:rsid w:val="00E51C88"/>
    <w:rsid w:val="00E532E1"/>
    <w:rsid w:val="00E54052"/>
    <w:rsid w:val="00E5482D"/>
    <w:rsid w:val="00E55DE8"/>
    <w:rsid w:val="00E565D3"/>
    <w:rsid w:val="00E6019F"/>
    <w:rsid w:val="00E60446"/>
    <w:rsid w:val="00E60B5B"/>
    <w:rsid w:val="00E612EC"/>
    <w:rsid w:val="00E6144E"/>
    <w:rsid w:val="00E61EA2"/>
    <w:rsid w:val="00E62C81"/>
    <w:rsid w:val="00E6306A"/>
    <w:rsid w:val="00E63465"/>
    <w:rsid w:val="00E652B9"/>
    <w:rsid w:val="00E65EDF"/>
    <w:rsid w:val="00E67D46"/>
    <w:rsid w:val="00E716CC"/>
    <w:rsid w:val="00E72083"/>
    <w:rsid w:val="00E74FDA"/>
    <w:rsid w:val="00E75662"/>
    <w:rsid w:val="00E75864"/>
    <w:rsid w:val="00E75E85"/>
    <w:rsid w:val="00E76E95"/>
    <w:rsid w:val="00E8077E"/>
    <w:rsid w:val="00E819C9"/>
    <w:rsid w:val="00E83192"/>
    <w:rsid w:val="00E835F3"/>
    <w:rsid w:val="00E85A32"/>
    <w:rsid w:val="00E85BB4"/>
    <w:rsid w:val="00E8647F"/>
    <w:rsid w:val="00E8733B"/>
    <w:rsid w:val="00E87C07"/>
    <w:rsid w:val="00E90102"/>
    <w:rsid w:val="00E90D84"/>
    <w:rsid w:val="00E91009"/>
    <w:rsid w:val="00E94291"/>
    <w:rsid w:val="00E9653F"/>
    <w:rsid w:val="00E97002"/>
    <w:rsid w:val="00EA08A3"/>
    <w:rsid w:val="00EA0E8C"/>
    <w:rsid w:val="00EA1564"/>
    <w:rsid w:val="00EA3047"/>
    <w:rsid w:val="00EA3C66"/>
    <w:rsid w:val="00EA448E"/>
    <w:rsid w:val="00EA63B2"/>
    <w:rsid w:val="00EA6549"/>
    <w:rsid w:val="00EA6F95"/>
    <w:rsid w:val="00EB106D"/>
    <w:rsid w:val="00EB21F6"/>
    <w:rsid w:val="00EB3207"/>
    <w:rsid w:val="00EB4F65"/>
    <w:rsid w:val="00EB673D"/>
    <w:rsid w:val="00EB6C5F"/>
    <w:rsid w:val="00EC141D"/>
    <w:rsid w:val="00EC14F2"/>
    <w:rsid w:val="00EC302C"/>
    <w:rsid w:val="00EC3F82"/>
    <w:rsid w:val="00EC407B"/>
    <w:rsid w:val="00EC462E"/>
    <w:rsid w:val="00EC707B"/>
    <w:rsid w:val="00ED0A0F"/>
    <w:rsid w:val="00ED105A"/>
    <w:rsid w:val="00ED307B"/>
    <w:rsid w:val="00ED3A06"/>
    <w:rsid w:val="00ED3EBE"/>
    <w:rsid w:val="00ED3F03"/>
    <w:rsid w:val="00ED4271"/>
    <w:rsid w:val="00ED42B5"/>
    <w:rsid w:val="00ED5282"/>
    <w:rsid w:val="00ED73A1"/>
    <w:rsid w:val="00ED73E3"/>
    <w:rsid w:val="00ED7B9A"/>
    <w:rsid w:val="00EE04AE"/>
    <w:rsid w:val="00EE132D"/>
    <w:rsid w:val="00EE1E7C"/>
    <w:rsid w:val="00EE33EC"/>
    <w:rsid w:val="00EE4C3F"/>
    <w:rsid w:val="00EE4ED4"/>
    <w:rsid w:val="00EE6880"/>
    <w:rsid w:val="00EE7642"/>
    <w:rsid w:val="00EE785A"/>
    <w:rsid w:val="00EF05F2"/>
    <w:rsid w:val="00EF0B26"/>
    <w:rsid w:val="00EF2378"/>
    <w:rsid w:val="00EF3EC2"/>
    <w:rsid w:val="00EF5B49"/>
    <w:rsid w:val="00EF6992"/>
    <w:rsid w:val="00EF7975"/>
    <w:rsid w:val="00F00270"/>
    <w:rsid w:val="00F00953"/>
    <w:rsid w:val="00F02760"/>
    <w:rsid w:val="00F027A4"/>
    <w:rsid w:val="00F02B74"/>
    <w:rsid w:val="00F02B98"/>
    <w:rsid w:val="00F02C95"/>
    <w:rsid w:val="00F03716"/>
    <w:rsid w:val="00F0399C"/>
    <w:rsid w:val="00F0405A"/>
    <w:rsid w:val="00F05882"/>
    <w:rsid w:val="00F063EF"/>
    <w:rsid w:val="00F06863"/>
    <w:rsid w:val="00F0773F"/>
    <w:rsid w:val="00F10930"/>
    <w:rsid w:val="00F12324"/>
    <w:rsid w:val="00F123F4"/>
    <w:rsid w:val="00F14552"/>
    <w:rsid w:val="00F14820"/>
    <w:rsid w:val="00F1558D"/>
    <w:rsid w:val="00F175D5"/>
    <w:rsid w:val="00F22439"/>
    <w:rsid w:val="00F24330"/>
    <w:rsid w:val="00F25686"/>
    <w:rsid w:val="00F259F2"/>
    <w:rsid w:val="00F26606"/>
    <w:rsid w:val="00F26C35"/>
    <w:rsid w:val="00F27EED"/>
    <w:rsid w:val="00F304C0"/>
    <w:rsid w:val="00F30B0C"/>
    <w:rsid w:val="00F318B9"/>
    <w:rsid w:val="00F3286E"/>
    <w:rsid w:val="00F33D2A"/>
    <w:rsid w:val="00F3414A"/>
    <w:rsid w:val="00F3417F"/>
    <w:rsid w:val="00F34A57"/>
    <w:rsid w:val="00F35786"/>
    <w:rsid w:val="00F359DA"/>
    <w:rsid w:val="00F35C9D"/>
    <w:rsid w:val="00F35EDB"/>
    <w:rsid w:val="00F36B06"/>
    <w:rsid w:val="00F36C33"/>
    <w:rsid w:val="00F372ED"/>
    <w:rsid w:val="00F37734"/>
    <w:rsid w:val="00F4094B"/>
    <w:rsid w:val="00F40A41"/>
    <w:rsid w:val="00F4116B"/>
    <w:rsid w:val="00F432CD"/>
    <w:rsid w:val="00F43EF7"/>
    <w:rsid w:val="00F4454D"/>
    <w:rsid w:val="00F448A4"/>
    <w:rsid w:val="00F46DD0"/>
    <w:rsid w:val="00F4736F"/>
    <w:rsid w:val="00F557CF"/>
    <w:rsid w:val="00F6024C"/>
    <w:rsid w:val="00F6171D"/>
    <w:rsid w:val="00F6259C"/>
    <w:rsid w:val="00F6267A"/>
    <w:rsid w:val="00F65FE8"/>
    <w:rsid w:val="00F67633"/>
    <w:rsid w:val="00F67BAF"/>
    <w:rsid w:val="00F707B2"/>
    <w:rsid w:val="00F70B3C"/>
    <w:rsid w:val="00F7156A"/>
    <w:rsid w:val="00F7196F"/>
    <w:rsid w:val="00F76048"/>
    <w:rsid w:val="00F765C1"/>
    <w:rsid w:val="00F765C5"/>
    <w:rsid w:val="00F77BE6"/>
    <w:rsid w:val="00F800E9"/>
    <w:rsid w:val="00F81264"/>
    <w:rsid w:val="00F833BB"/>
    <w:rsid w:val="00F84DCA"/>
    <w:rsid w:val="00F86328"/>
    <w:rsid w:val="00F90259"/>
    <w:rsid w:val="00F902A2"/>
    <w:rsid w:val="00F91AD7"/>
    <w:rsid w:val="00F92629"/>
    <w:rsid w:val="00F9435F"/>
    <w:rsid w:val="00F956A8"/>
    <w:rsid w:val="00F95A9F"/>
    <w:rsid w:val="00FA1137"/>
    <w:rsid w:val="00FA1520"/>
    <w:rsid w:val="00FA16F6"/>
    <w:rsid w:val="00FA1945"/>
    <w:rsid w:val="00FA5330"/>
    <w:rsid w:val="00FA54AE"/>
    <w:rsid w:val="00FA5B89"/>
    <w:rsid w:val="00FA5B92"/>
    <w:rsid w:val="00FA5DE1"/>
    <w:rsid w:val="00FA61AA"/>
    <w:rsid w:val="00FA70A1"/>
    <w:rsid w:val="00FB052C"/>
    <w:rsid w:val="00FB341A"/>
    <w:rsid w:val="00FB4448"/>
    <w:rsid w:val="00FB638F"/>
    <w:rsid w:val="00FB7240"/>
    <w:rsid w:val="00FB729F"/>
    <w:rsid w:val="00FB741C"/>
    <w:rsid w:val="00FC14AB"/>
    <w:rsid w:val="00FC4371"/>
    <w:rsid w:val="00FC77B1"/>
    <w:rsid w:val="00FD001A"/>
    <w:rsid w:val="00FD0B10"/>
    <w:rsid w:val="00FD1290"/>
    <w:rsid w:val="00FD1674"/>
    <w:rsid w:val="00FD2478"/>
    <w:rsid w:val="00FD47D7"/>
    <w:rsid w:val="00FD62C4"/>
    <w:rsid w:val="00FD7016"/>
    <w:rsid w:val="00FD7A8C"/>
    <w:rsid w:val="00FE0C93"/>
    <w:rsid w:val="00FE16AC"/>
    <w:rsid w:val="00FE228B"/>
    <w:rsid w:val="00FE270F"/>
    <w:rsid w:val="00FE365A"/>
    <w:rsid w:val="00FE4E94"/>
    <w:rsid w:val="00FE58E4"/>
    <w:rsid w:val="00FE71A0"/>
    <w:rsid w:val="00FE7C74"/>
    <w:rsid w:val="00FF2E1E"/>
    <w:rsid w:val="00FF3939"/>
    <w:rsid w:val="00FF3D8A"/>
    <w:rsid w:val="00FF41AC"/>
    <w:rsid w:val="00FF41F2"/>
    <w:rsid w:val="00FF44CE"/>
    <w:rsid w:val="00FF4E7C"/>
    <w:rsid w:val="00FF62AE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038719"/>
  <w15:docId w15:val="{58AE032D-E5E8-469C-B2BC-825577A0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144D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4214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rsid w:val="0042144D"/>
    <w:pPr>
      <w:jc w:val="both"/>
    </w:pPr>
  </w:style>
  <w:style w:type="character" w:customStyle="1" w:styleId="a6">
    <w:name w:val="Основной текст Знак"/>
    <w:basedOn w:val="a0"/>
    <w:link w:val="a5"/>
    <w:rsid w:val="00421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2144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1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7E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7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7E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EE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410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C1D82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15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491A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7D83-CCAC-411B-AF6C-4DFCC6CE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2618</Words>
  <Characters>14927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2024-03-19T15:51:00Z</cp:lastPrinted>
  <dcterms:created xsi:type="dcterms:W3CDTF">2024-03-14T14:57:00Z</dcterms:created>
  <dcterms:modified xsi:type="dcterms:W3CDTF">2024-03-20T15:58:00Z</dcterms:modified>
</cp:coreProperties>
</file>